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D3E" w:rsidRPr="00E0538F" w:rsidRDefault="00EC7D3E" w:rsidP="00EC7D3E">
      <w:pPr>
        <w:pStyle w:val="Heading2"/>
      </w:pPr>
      <w:bookmarkStart w:id="0" w:name="_Toc304627318"/>
      <w:r w:rsidRPr="00E0538F">
        <w:t>Génie des procédés alimentaires</w:t>
      </w:r>
      <w:bookmarkEnd w:id="0"/>
      <w:r w:rsidRPr="00E0538F">
        <w:t xml:space="preserve"> </w:t>
      </w:r>
    </w:p>
    <w:p w:rsidR="00EC7D3E" w:rsidRPr="00E0538F" w:rsidRDefault="00EC7D3E" w:rsidP="00EC7D3E">
      <w:pPr>
        <w:pBdr>
          <w:top w:val="single" w:sz="4" w:space="1" w:color="auto"/>
          <w:left w:val="single" w:sz="4" w:space="4" w:color="auto"/>
          <w:bottom w:val="single" w:sz="4" w:space="1" w:color="auto"/>
          <w:right w:val="single" w:sz="4" w:space="4" w:color="auto"/>
        </w:pBdr>
        <w:shd w:val="clear" w:color="auto" w:fill="E0E0E0"/>
        <w:jc w:val="center"/>
        <w:rPr>
          <w:b/>
          <w:caps/>
        </w:rPr>
      </w:pPr>
      <w:r w:rsidRPr="00E0538F">
        <w:rPr>
          <w:b/>
          <w:caps/>
        </w:rPr>
        <w:t xml:space="preserve">Génie des procédés alimentaires </w:t>
      </w:r>
    </w:p>
    <w:tbl>
      <w:tblPr>
        <w:tblW w:w="5000" w:type="pct"/>
        <w:tblLook w:val="00A0" w:firstRow="1" w:lastRow="0" w:firstColumn="1" w:lastColumn="0" w:noHBand="0" w:noVBand="0"/>
      </w:tblPr>
      <w:tblGrid>
        <w:gridCol w:w="852"/>
        <w:gridCol w:w="2137"/>
        <w:gridCol w:w="3018"/>
        <w:gridCol w:w="2955"/>
        <w:gridCol w:w="893"/>
      </w:tblGrid>
      <w:tr w:rsidR="00EC7D3E" w:rsidRPr="00E0538F" w:rsidTr="006B7A09">
        <w:tc>
          <w:tcPr>
            <w:tcW w:w="432" w:type="pct"/>
          </w:tcPr>
          <w:p w:rsidR="00EC7D3E" w:rsidRPr="00E0538F" w:rsidRDefault="00EC7D3E" w:rsidP="006B7A09">
            <w:pPr>
              <w:rPr>
                <w:b/>
                <w:bCs/>
              </w:rPr>
            </w:pPr>
            <w:r w:rsidRPr="00E0538F">
              <w:rPr>
                <w:b/>
                <w:bCs/>
              </w:rPr>
              <w:t>Durée</w:t>
            </w:r>
          </w:p>
        </w:tc>
        <w:tc>
          <w:tcPr>
            <w:tcW w:w="1084" w:type="pct"/>
          </w:tcPr>
          <w:p w:rsidR="00EC7D3E" w:rsidRPr="00E0538F" w:rsidRDefault="00EC7D3E" w:rsidP="006B7A09">
            <w:pPr>
              <w:rPr>
                <w:b/>
                <w:bCs/>
              </w:rPr>
            </w:pPr>
            <w:r w:rsidRPr="00E0538F">
              <w:rPr>
                <w:b/>
                <w:bCs/>
              </w:rPr>
              <w:t>1</w:t>
            </w:r>
            <w:r w:rsidRPr="00E0538F">
              <w:rPr>
                <w:b/>
                <w:bCs/>
                <w:vertAlign w:val="superscript"/>
              </w:rPr>
              <w:t>ère</w:t>
            </w:r>
            <w:r w:rsidRPr="00E0538F">
              <w:rPr>
                <w:b/>
                <w:bCs/>
              </w:rPr>
              <w:t xml:space="preserve"> année </w:t>
            </w:r>
          </w:p>
        </w:tc>
        <w:tc>
          <w:tcPr>
            <w:tcW w:w="1531" w:type="pct"/>
          </w:tcPr>
          <w:p w:rsidR="00EC7D3E" w:rsidRPr="00E0538F" w:rsidRDefault="00EC7D3E" w:rsidP="006B7A09">
            <w:pPr>
              <w:rPr>
                <w:b/>
                <w:bCs/>
              </w:rPr>
            </w:pPr>
            <w:r>
              <w:rPr>
                <w:b/>
                <w:bCs/>
              </w:rPr>
              <w:t>390</w:t>
            </w:r>
          </w:p>
        </w:tc>
        <w:tc>
          <w:tcPr>
            <w:tcW w:w="1499" w:type="pct"/>
          </w:tcPr>
          <w:p w:rsidR="00EC7D3E" w:rsidRPr="00E0538F" w:rsidRDefault="00EC7D3E" w:rsidP="006B7A09">
            <w:pPr>
              <w:rPr>
                <w:b/>
                <w:bCs/>
              </w:rPr>
            </w:pPr>
            <w:r w:rsidRPr="00E0538F">
              <w:rPr>
                <w:b/>
                <w:bCs/>
              </w:rPr>
              <w:t>Théorie / TD/TP</w:t>
            </w:r>
          </w:p>
        </w:tc>
        <w:tc>
          <w:tcPr>
            <w:tcW w:w="453" w:type="pct"/>
            <w:vMerge w:val="restart"/>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r w:rsidRPr="00E0538F">
              <w:rPr>
                <w:b/>
                <w:bCs/>
              </w:rPr>
              <w:t>2</w:t>
            </w:r>
            <w:r w:rsidRPr="00E0538F">
              <w:rPr>
                <w:b/>
                <w:bCs/>
                <w:vertAlign w:val="superscript"/>
              </w:rPr>
              <w:t>ème</w:t>
            </w:r>
            <w:r w:rsidRPr="00E0538F">
              <w:rPr>
                <w:b/>
                <w:bCs/>
              </w:rPr>
              <w:t xml:space="preserve"> année </w:t>
            </w:r>
          </w:p>
        </w:tc>
        <w:tc>
          <w:tcPr>
            <w:tcW w:w="1531" w:type="pct"/>
          </w:tcPr>
          <w:p w:rsidR="00EC7D3E" w:rsidRPr="00E0538F" w:rsidRDefault="00EC7D3E" w:rsidP="006B7A09">
            <w:pPr>
              <w:rPr>
                <w:b/>
                <w:bCs/>
              </w:rPr>
            </w:pPr>
            <w:r>
              <w:rPr>
                <w:b/>
                <w:bCs/>
              </w:rPr>
              <w:t>210</w:t>
            </w:r>
          </w:p>
        </w:tc>
        <w:tc>
          <w:tcPr>
            <w:tcW w:w="1499" w:type="pct"/>
          </w:tcPr>
          <w:p w:rsidR="00EC7D3E" w:rsidRPr="00E0538F" w:rsidRDefault="00EC7D3E" w:rsidP="006B7A09">
            <w:pPr>
              <w:rPr>
                <w:b/>
                <w:bCs/>
              </w:rPr>
            </w:pPr>
            <w:r w:rsidRPr="00E0538F">
              <w:rPr>
                <w:b/>
                <w:bCs/>
              </w:rPr>
              <w:t>Théorie / TD/TP</w:t>
            </w:r>
            <w:r>
              <w:rPr>
                <w:b/>
                <w:bCs/>
              </w:rPr>
              <w:t xml:space="preserve"> 120</w:t>
            </w:r>
          </w:p>
        </w:tc>
        <w:tc>
          <w:tcPr>
            <w:tcW w:w="453" w:type="pct"/>
            <w:vMerge/>
          </w:tcPr>
          <w:p w:rsidR="00EC7D3E" w:rsidRPr="00E0538F" w:rsidRDefault="00EC7D3E" w:rsidP="006B7A09">
            <w:pPr>
              <w:rPr>
                <w:b/>
                <w:bCs/>
              </w:rPr>
            </w:pPr>
          </w:p>
        </w:tc>
      </w:tr>
      <w:tr w:rsidR="00EC7D3E" w:rsidRPr="00E0538F" w:rsidTr="006B7A09">
        <w:tc>
          <w:tcPr>
            <w:tcW w:w="432" w:type="pct"/>
          </w:tcPr>
          <w:p w:rsidR="00EC7D3E" w:rsidRPr="00E0538F" w:rsidRDefault="00EC7D3E" w:rsidP="006B7A09">
            <w:pPr>
              <w:rPr>
                <w:b/>
                <w:bCs/>
              </w:rPr>
            </w:pPr>
          </w:p>
        </w:tc>
        <w:tc>
          <w:tcPr>
            <w:tcW w:w="1084" w:type="pct"/>
          </w:tcPr>
          <w:p w:rsidR="00EC7D3E" w:rsidRPr="00E0538F" w:rsidRDefault="00EC7D3E" w:rsidP="006B7A09">
            <w:pPr>
              <w:rPr>
                <w:b/>
                <w:bCs/>
              </w:rPr>
            </w:pPr>
          </w:p>
        </w:tc>
        <w:tc>
          <w:tcPr>
            <w:tcW w:w="1531" w:type="pct"/>
          </w:tcPr>
          <w:p w:rsidR="00EC7D3E" w:rsidRPr="00E0538F" w:rsidRDefault="00EC7D3E" w:rsidP="006B7A09">
            <w:pPr>
              <w:rPr>
                <w:b/>
                <w:bCs/>
              </w:rPr>
            </w:pPr>
          </w:p>
        </w:tc>
        <w:tc>
          <w:tcPr>
            <w:tcW w:w="1499" w:type="pct"/>
          </w:tcPr>
          <w:p w:rsidR="00EC7D3E" w:rsidRPr="00E0538F" w:rsidRDefault="00EC7D3E" w:rsidP="006B7A09">
            <w:pPr>
              <w:rPr>
                <w:b/>
                <w:bCs/>
              </w:rPr>
            </w:pPr>
            <w:r w:rsidRPr="00E0538F">
              <w:rPr>
                <w:b/>
                <w:bCs/>
              </w:rPr>
              <w:t xml:space="preserve">Théorie / TD/TP /Evaluation </w:t>
            </w:r>
          </w:p>
        </w:tc>
        <w:tc>
          <w:tcPr>
            <w:tcW w:w="453" w:type="pct"/>
            <w:vMerge/>
          </w:tcPr>
          <w:p w:rsidR="00EC7D3E" w:rsidRPr="00E0538F" w:rsidRDefault="00EC7D3E" w:rsidP="006B7A09">
            <w:pPr>
              <w:rPr>
                <w:b/>
                <w:bCs/>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9"/>
      </w:tblGrid>
      <w:tr w:rsidR="00EC7D3E" w:rsidRPr="00E0538F" w:rsidTr="006B7A09">
        <w:trPr>
          <w:trHeight w:val="834"/>
        </w:trPr>
        <w:tc>
          <w:tcPr>
            <w:tcW w:w="5000" w:type="pct"/>
            <w:tcBorders>
              <w:bottom w:val="nil"/>
            </w:tcBorders>
          </w:tcPr>
          <w:p w:rsidR="00EC7D3E" w:rsidRPr="00E0538F" w:rsidRDefault="00EC7D3E" w:rsidP="006B7A09">
            <w:pPr>
              <w:jc w:val="both"/>
            </w:pPr>
            <w:r w:rsidRPr="00E0538F">
              <w:t>COMPETENCE</w:t>
            </w:r>
          </w:p>
          <w:p w:rsidR="00EC7D3E" w:rsidRPr="00E0538F" w:rsidRDefault="00EC7D3E" w:rsidP="006B7A09">
            <w:pPr>
              <w:jc w:val="both"/>
            </w:pPr>
            <w:r w:rsidRPr="00E0538F">
              <w:t>Participer à la définition du cahier des charges (caractéristiques analytiques, propriétés fonctionnelles), assurer le contrôle de conformité à réception et en ligne des matières premières et des intrants.</w:t>
            </w:r>
          </w:p>
          <w:p w:rsidR="00EC7D3E" w:rsidRPr="00E0538F" w:rsidRDefault="00EC7D3E" w:rsidP="006B7A09">
            <w:pPr>
              <w:jc w:val="both"/>
            </w:pPr>
            <w:r w:rsidRPr="00E0538F">
              <w:t xml:space="preserve">Assurer la conduite des opérations et des machines de fabrication, assurer la conduite d’un procès complet de fabrication depuis la réception et contrôle des matières premières jusqu’au stockage final et rapport de production. </w:t>
            </w:r>
          </w:p>
        </w:tc>
      </w:tr>
      <w:tr w:rsidR="00EC7D3E" w:rsidRPr="00E0538F" w:rsidTr="006B7A09">
        <w:trPr>
          <w:trHeight w:val="552"/>
        </w:trPr>
        <w:tc>
          <w:tcPr>
            <w:tcW w:w="5000" w:type="pct"/>
          </w:tcPr>
          <w:p w:rsidR="00EC7D3E" w:rsidRPr="00E0538F" w:rsidRDefault="00EC7D3E" w:rsidP="006B7A09">
            <w:pPr>
              <w:jc w:val="both"/>
            </w:pPr>
            <w:r w:rsidRPr="00E0538F">
              <w:t>DESCRIPTION</w:t>
            </w:r>
          </w:p>
          <w:p w:rsidR="00EC7D3E" w:rsidRPr="00E0538F" w:rsidRDefault="00EC7D3E" w:rsidP="006B7A09">
            <w:pPr>
              <w:jc w:val="both"/>
            </w:pPr>
            <w:r w:rsidRPr="00E0538F">
              <w:t xml:space="preserve">Ce module comprend l’étude de l’ensemble des matières premières agro-alimentaires et des techniques de contrôle associées, des opérations unitaires et des principaux procédés de fabrications. </w:t>
            </w:r>
          </w:p>
          <w:p w:rsidR="00EC7D3E" w:rsidRPr="00E0538F" w:rsidRDefault="00EC7D3E" w:rsidP="006B7A09">
            <w:pPr>
              <w:jc w:val="both"/>
            </w:pPr>
            <w:r w:rsidRPr="00E0538F">
              <w:t>CONTEXTE D’ENSEIGNEMENT</w:t>
            </w:r>
          </w:p>
          <w:p w:rsidR="00EC7D3E" w:rsidRPr="00E0538F" w:rsidRDefault="00EC7D3E" w:rsidP="006B7A09">
            <w:pPr>
              <w:jc w:val="both"/>
            </w:pPr>
            <w:r w:rsidRPr="00E0538F">
              <w:t xml:space="preserve">La caractérisation des propriétés physicochimiques, microbiologiques, rhéologiques et sensorielles des matières premières est réalisée dans les laboratoires du centre. </w:t>
            </w:r>
          </w:p>
          <w:p w:rsidR="00EC7D3E" w:rsidRPr="00E0538F" w:rsidRDefault="00EC7D3E" w:rsidP="006B7A09">
            <w:pPr>
              <w:jc w:val="both"/>
            </w:pPr>
            <w:r w:rsidRPr="00E0538F">
              <w:t xml:space="preserve">La réalisation d’essais modèles à l’aide des installations pilotes permet d’identifier les interactions entre les matières premières pour raisonner leur emploi dans les produits alimentaires. </w:t>
            </w:r>
          </w:p>
          <w:p w:rsidR="00EC7D3E" w:rsidRPr="00E0538F" w:rsidRDefault="00EC7D3E" w:rsidP="006B7A09">
            <w:pPr>
              <w:jc w:val="both"/>
            </w:pPr>
            <w:r w:rsidRPr="00E0538F">
              <w:t xml:space="preserve">La mise en œuvre des machines et des procédés à l’aide des installations de l’école permet la réalisation et le suivi de la majorité des procédés de fabrications appliqués au Liban. </w:t>
            </w:r>
          </w:p>
        </w:tc>
      </w:tr>
      <w:tr w:rsidR="00EC7D3E" w:rsidRPr="00E0538F" w:rsidTr="006B7A09">
        <w:trPr>
          <w:trHeight w:val="552"/>
        </w:trPr>
        <w:tc>
          <w:tcPr>
            <w:tcW w:w="5000" w:type="pct"/>
          </w:tcPr>
          <w:p w:rsidR="00EC7D3E" w:rsidRPr="00E0538F" w:rsidRDefault="00EC7D3E" w:rsidP="006B7A09">
            <w:pPr>
              <w:jc w:val="both"/>
            </w:pPr>
            <w:r w:rsidRPr="00E0538F">
              <w:t>CONDITIONS D’EVALUATION</w:t>
            </w:r>
          </w:p>
          <w:p w:rsidR="00EC7D3E" w:rsidRPr="00E0538F" w:rsidRDefault="00EC7D3E" w:rsidP="006B7A09">
            <w:pPr>
              <w:jc w:val="both"/>
            </w:pPr>
            <w:r w:rsidRPr="00E0538F">
              <w:t xml:space="preserve">Travail individuel, à partir : </w:t>
            </w:r>
          </w:p>
          <w:p w:rsidR="00EC7D3E" w:rsidRPr="00E0538F" w:rsidRDefault="00EC7D3E" w:rsidP="00EC7D3E">
            <w:pPr>
              <w:numPr>
                <w:ilvl w:val="0"/>
                <w:numId w:val="17"/>
              </w:numPr>
              <w:spacing w:after="120" w:line="240" w:lineRule="auto"/>
              <w:jc w:val="both"/>
            </w:pPr>
            <w:r w:rsidRPr="00E0538F">
              <w:t>De la réglementation relative aux additifs et auxiliaires de fabrication ; des caractéristiques analytiques et fonctionnelles des matières premières, additifs et  auxiliaires de fabrication ; des spécifications des cahiers des charges établis pour les produits finis ; des contraintes du procédé et de l’environnement de fabrication ; des exigences de salubrité des produits alimentaires (état sanitaire et durée de conservation) ; des contraintes économiques (prix de revient).</w:t>
            </w:r>
          </w:p>
          <w:p w:rsidR="00EC7D3E" w:rsidRPr="00E0538F" w:rsidRDefault="00EC7D3E" w:rsidP="006B7A09">
            <w:pPr>
              <w:jc w:val="both"/>
            </w:pPr>
            <w:r w:rsidRPr="00E0538F">
              <w:t>A l’aide :</w:t>
            </w:r>
          </w:p>
          <w:p w:rsidR="00EC7D3E" w:rsidRPr="00E0538F" w:rsidRDefault="00EC7D3E" w:rsidP="00EC7D3E">
            <w:pPr>
              <w:numPr>
                <w:ilvl w:val="0"/>
                <w:numId w:val="17"/>
              </w:numPr>
              <w:spacing w:after="120" w:line="240" w:lineRule="auto"/>
              <w:jc w:val="both"/>
            </w:pPr>
            <w:r w:rsidRPr="00E0538F">
              <w:t>Des fiches techniques des matières premières agricoles, des additifs et des auxiliaires de fabrication ; des cahiers des charges établis pour les produits finis ; des techniques et méthodologies de caractérisation des matières premières et auxiliaires de</w:t>
            </w:r>
            <w:bookmarkStart w:id="1" w:name="_GoBack"/>
            <w:bookmarkEnd w:id="1"/>
            <w:r w:rsidRPr="00E0538F">
              <w:t xml:space="preserve"> fabrication ; des </w:t>
            </w:r>
            <w:r w:rsidRPr="00E0538F">
              <w:lastRenderedPageBreak/>
              <w:t>installations pilotes et des laboratoires.</w:t>
            </w:r>
          </w:p>
          <w:p w:rsidR="00EC7D3E" w:rsidRPr="00E0538F" w:rsidRDefault="00EC7D3E" w:rsidP="006B7A09">
            <w:pPr>
              <w:jc w:val="both"/>
            </w:pPr>
            <w:r w:rsidRPr="00E0538F">
              <w:t>RESSOURCES MATERIELLES</w:t>
            </w:r>
          </w:p>
          <w:p w:rsidR="00EC7D3E" w:rsidRPr="00E0538F" w:rsidRDefault="00EC7D3E" w:rsidP="006B7A09">
            <w:pPr>
              <w:jc w:val="both"/>
            </w:pPr>
            <w:r w:rsidRPr="00E0538F">
              <w:t>Une salle de cours, Installations pilotes, Laboratoire de biochimie et de microbiologie, Laboratoire d’analyse sensorielle, des tables et des chaises, Un tableau blanc, etc.</w:t>
            </w:r>
          </w:p>
          <w:p w:rsidR="00EC7D3E" w:rsidRPr="00E0538F" w:rsidRDefault="00EC7D3E" w:rsidP="006B7A09">
            <w:pPr>
              <w:jc w:val="both"/>
            </w:pPr>
            <w:r w:rsidRPr="00E0538F">
              <w:t>LISTE DES RESSOURCES PEDAGOGIQUES</w:t>
            </w:r>
          </w:p>
          <w:p w:rsidR="00EC7D3E" w:rsidRPr="00E0538F" w:rsidRDefault="00EC7D3E" w:rsidP="006B7A09">
            <w:pPr>
              <w:jc w:val="both"/>
            </w:pPr>
            <w:r w:rsidRPr="00E0538F">
              <w:t>Programme d’études, guide pédagogique, guide d’évaluation, résumé théorique et guide de travaux pratiques, des études de cas, ressources documentaires du centre.</w:t>
            </w:r>
          </w:p>
        </w:tc>
      </w:tr>
    </w:tbl>
    <w:p w:rsidR="00EC7D3E" w:rsidRPr="00E0538F" w:rsidRDefault="00EC7D3E" w:rsidP="00EC7D3E">
      <w:pPr>
        <w:sectPr w:rsidR="00EC7D3E" w:rsidRPr="00E0538F" w:rsidSect="00894980">
          <w:footerReference w:type="default" r:id="rId7"/>
          <w:pgSz w:w="11907" w:h="16840" w:code="9"/>
          <w:pgMar w:top="1134" w:right="1134" w:bottom="1134" w:left="1134" w:header="720" w:footer="720" w:gutter="0"/>
          <w:pgNumType w:start="132"/>
          <w:cols w:space="720"/>
        </w:sectPr>
      </w:pPr>
    </w:p>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6379"/>
        <w:gridCol w:w="4861"/>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A. Réaliser l’analyse des propriétés mécaniques et organoleptiques de produits alimentaires</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68"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52"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Identifier la spécificité de la mise en œuvre de l’analyse sensorielle </w:t>
            </w:r>
          </w:p>
        </w:tc>
        <w:tc>
          <w:tcPr>
            <w:tcW w:w="2168" w:type="pct"/>
            <w:tcBorders>
              <w:top w:val="nil"/>
              <w:left w:val="nil"/>
              <w:bottom w:val="nil"/>
            </w:tcBorders>
          </w:tcPr>
          <w:p w:rsidR="00EC7D3E" w:rsidRPr="00E0538F" w:rsidRDefault="00EC7D3E" w:rsidP="006B7A09">
            <w:pPr>
              <w:jc w:val="both"/>
            </w:pPr>
            <w:r w:rsidRPr="00E0538F">
              <w:t xml:space="preserve">Physiologie de l’appréciation sensorielle, variabilité de la sensibilité sensorielle : seuil, précision, adaptabilité, reproductibilité </w:t>
            </w:r>
          </w:p>
          <w:p w:rsidR="00EC7D3E" w:rsidRPr="00E0538F" w:rsidRDefault="00EC7D3E" w:rsidP="006B7A09">
            <w:pPr>
              <w:jc w:val="both"/>
            </w:pPr>
            <w:r w:rsidRPr="00E0538F">
              <w:t>Caractéristiques sensorielles des produits alimentaires</w:t>
            </w:r>
          </w:p>
        </w:tc>
        <w:tc>
          <w:tcPr>
            <w:tcW w:w="1652" w:type="pct"/>
            <w:vMerge w:val="restart"/>
            <w:tcBorders>
              <w:top w:val="nil"/>
              <w:left w:val="nil"/>
            </w:tcBorders>
          </w:tcPr>
          <w:p w:rsidR="00EC7D3E" w:rsidRPr="00E0538F" w:rsidRDefault="00EC7D3E" w:rsidP="006B7A09">
            <w:pPr>
              <w:jc w:val="both"/>
            </w:pP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 xml:space="preserve">Pertinence de la méthode utilisée </w:t>
            </w:r>
          </w:p>
          <w:p w:rsidR="00EC7D3E" w:rsidRPr="00E0538F" w:rsidRDefault="00EC7D3E" w:rsidP="006B7A09">
            <w:pPr>
              <w:jc w:val="both"/>
            </w:pPr>
          </w:p>
          <w:p w:rsidR="00EC7D3E" w:rsidRPr="00E0538F" w:rsidRDefault="00EC7D3E" w:rsidP="00EC7D3E">
            <w:pPr>
              <w:numPr>
                <w:ilvl w:val="0"/>
                <w:numId w:val="28"/>
              </w:numPr>
              <w:spacing w:after="0" w:line="240" w:lineRule="auto"/>
              <w:jc w:val="both"/>
            </w:pPr>
            <w:r w:rsidRPr="00E0538F">
              <w:t>Rigueur dans l’utilisation de la méthode</w:t>
            </w:r>
          </w:p>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Organiser la mesure sensorielle des produits alimentaires </w:t>
            </w:r>
          </w:p>
        </w:tc>
        <w:tc>
          <w:tcPr>
            <w:tcW w:w="2168" w:type="pct"/>
            <w:tcBorders>
              <w:top w:val="nil"/>
              <w:left w:val="nil"/>
              <w:bottom w:val="nil"/>
            </w:tcBorders>
          </w:tcPr>
          <w:p w:rsidR="00EC7D3E" w:rsidRPr="00E0538F" w:rsidRDefault="00EC7D3E" w:rsidP="006B7A09">
            <w:pPr>
              <w:jc w:val="both"/>
            </w:pPr>
            <w:r w:rsidRPr="00E0538F">
              <w:t>Sélection du jury : jury entraîné et jury de consommateurs</w:t>
            </w:r>
          </w:p>
          <w:p w:rsidR="00EC7D3E" w:rsidRPr="00E0538F" w:rsidRDefault="00EC7D3E" w:rsidP="006B7A09">
            <w:pPr>
              <w:jc w:val="both"/>
            </w:pPr>
            <w:r w:rsidRPr="00E0538F">
              <w:t>Fiche de dégustation, gestion des  échantillons : présentation, la salle d’analyse sensorielle, organisation temporelle de l’analyse sensorielle, compétences du personnel technique</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Réaliser des tests sensoriels discriminants</w:t>
            </w:r>
          </w:p>
        </w:tc>
        <w:tc>
          <w:tcPr>
            <w:tcW w:w="2168" w:type="pct"/>
            <w:tcBorders>
              <w:top w:val="nil"/>
              <w:left w:val="nil"/>
              <w:bottom w:val="nil"/>
            </w:tcBorders>
          </w:tcPr>
          <w:p w:rsidR="00EC7D3E" w:rsidRPr="00E0538F" w:rsidRDefault="00EC7D3E" w:rsidP="006B7A09">
            <w:pPr>
              <w:jc w:val="both"/>
            </w:pPr>
            <w:r w:rsidRPr="00E0538F">
              <w:t>Tests tripartite / triangulaire, tests duo trio, comparaison par paires, comparaison multiple, test 2 sur 5, tests de classement : méthodes des rangs, méthodes des notes, méthodes normalisées</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descriptifs </w:t>
            </w:r>
          </w:p>
        </w:tc>
        <w:tc>
          <w:tcPr>
            <w:tcW w:w="2168" w:type="pct"/>
            <w:tcBorders>
              <w:top w:val="nil"/>
              <w:left w:val="nil"/>
              <w:bottom w:val="nil"/>
            </w:tcBorders>
          </w:tcPr>
          <w:p w:rsidR="00EC7D3E" w:rsidRPr="00E0538F" w:rsidRDefault="00EC7D3E" w:rsidP="006B7A09">
            <w:pPr>
              <w:jc w:val="both"/>
            </w:pPr>
            <w:r w:rsidRPr="00E0538F">
              <w:t xml:space="preserve">Méthode profil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des tests sensoriels hédoniques </w:t>
            </w:r>
          </w:p>
        </w:tc>
        <w:tc>
          <w:tcPr>
            <w:tcW w:w="2168" w:type="pct"/>
            <w:tcBorders>
              <w:top w:val="nil"/>
              <w:left w:val="nil"/>
              <w:bottom w:val="nil"/>
            </w:tcBorders>
          </w:tcPr>
          <w:p w:rsidR="00EC7D3E" w:rsidRPr="00E0538F" w:rsidRDefault="00EC7D3E" w:rsidP="006B7A09">
            <w:pPr>
              <w:jc w:val="both"/>
            </w:pPr>
            <w:r w:rsidRPr="00E0538F">
              <w:t xml:space="preserve">Tests de préférence, méthode hédonique </w:t>
            </w:r>
          </w:p>
        </w:tc>
        <w:tc>
          <w:tcPr>
            <w:tcW w:w="1652" w:type="pct"/>
            <w:vMerge/>
            <w:tcBorders>
              <w:left w:val="nil"/>
            </w:tcBorders>
          </w:tcPr>
          <w:p w:rsidR="00EC7D3E" w:rsidRPr="00E0538F" w:rsidRDefault="00EC7D3E" w:rsidP="006B7A09">
            <w:pPr>
              <w:jc w:val="both"/>
            </w:pPr>
          </w:p>
        </w:tc>
      </w:tr>
      <w:tr w:rsidR="00EC7D3E" w:rsidRPr="00E0538F" w:rsidTr="006B7A09">
        <w:trPr>
          <w:cantSplit/>
          <w:trHeight w:val="329"/>
        </w:trPr>
        <w:tc>
          <w:tcPr>
            <w:tcW w:w="1180" w:type="pct"/>
            <w:tcBorders>
              <w:top w:val="nil"/>
              <w:bottom w:val="nil"/>
              <w:right w:val="nil"/>
            </w:tcBorders>
          </w:tcPr>
          <w:p w:rsidR="00EC7D3E" w:rsidRPr="00E0538F" w:rsidRDefault="00EC7D3E" w:rsidP="006B7A09">
            <w:pPr>
              <w:jc w:val="both"/>
            </w:pPr>
            <w:r w:rsidRPr="00E0538F">
              <w:t xml:space="preserve">Réaliser la mesure des propriétés mécaniques des produits alimentaires </w:t>
            </w:r>
          </w:p>
        </w:tc>
        <w:tc>
          <w:tcPr>
            <w:tcW w:w="2168" w:type="pct"/>
            <w:tcBorders>
              <w:top w:val="nil"/>
              <w:left w:val="nil"/>
              <w:bottom w:val="nil"/>
            </w:tcBorders>
          </w:tcPr>
          <w:p w:rsidR="00EC7D3E" w:rsidRPr="00E0538F" w:rsidRDefault="00EC7D3E" w:rsidP="006B7A09">
            <w:pPr>
              <w:jc w:val="both"/>
            </w:pPr>
            <w:r w:rsidRPr="00E0538F">
              <w:t xml:space="preserve">Relations propriétés mécaniques et propriétés sensorielles </w:t>
            </w:r>
          </w:p>
          <w:p w:rsidR="00EC7D3E" w:rsidRPr="00E0538F" w:rsidRDefault="00EC7D3E" w:rsidP="006B7A09">
            <w:pPr>
              <w:jc w:val="both"/>
            </w:pPr>
            <w:r w:rsidRPr="00E0538F">
              <w:t>Appareillages et sonde de mesures</w:t>
            </w:r>
          </w:p>
          <w:p w:rsidR="00EC7D3E" w:rsidRPr="00E0538F" w:rsidRDefault="00EC7D3E" w:rsidP="006B7A09">
            <w:pPr>
              <w:jc w:val="both"/>
            </w:pPr>
            <w:r w:rsidRPr="00E0538F">
              <w:t xml:space="preserve">Profil de texture </w:t>
            </w:r>
          </w:p>
        </w:tc>
        <w:tc>
          <w:tcPr>
            <w:tcW w:w="1652" w:type="pct"/>
            <w:vMerge/>
            <w:tcBorders>
              <w:left w:val="nil"/>
              <w:bottom w:val="nil"/>
            </w:tcBorders>
          </w:tcPr>
          <w:p w:rsidR="00EC7D3E" w:rsidRPr="00E0538F" w:rsidRDefault="00EC7D3E" w:rsidP="006B7A09">
            <w:pPr>
              <w:jc w:val="both"/>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lastRenderedPageBreak/>
              <w:t>B. Découverte des produits alimentaires</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Classement et caractéristiques nutritionnelles des principales familles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Les grandes familles de produits alimentaires</w:t>
            </w:r>
          </w:p>
          <w:p w:rsidR="00EC7D3E" w:rsidRPr="00E0538F" w:rsidRDefault="00EC7D3E" w:rsidP="006B7A09">
            <w:pPr>
              <w:spacing w:after="40"/>
              <w:jc w:val="both"/>
              <w:rPr>
                <w:sz w:val="20"/>
                <w:szCs w:val="20"/>
              </w:rPr>
            </w:pPr>
            <w:r w:rsidRPr="00E0538F">
              <w:rPr>
                <w:sz w:val="20"/>
                <w:szCs w:val="20"/>
              </w:rPr>
              <w:t xml:space="preserve">L’organisation en filières de l’industrie alimentaire </w:t>
            </w:r>
          </w:p>
          <w:p w:rsidR="00EC7D3E" w:rsidRPr="00E0538F" w:rsidRDefault="00EC7D3E" w:rsidP="006B7A09">
            <w:pPr>
              <w:spacing w:after="40"/>
              <w:jc w:val="both"/>
              <w:rPr>
                <w:sz w:val="20"/>
                <w:szCs w:val="20"/>
              </w:rPr>
            </w:pPr>
            <w:r w:rsidRPr="00E0538F">
              <w:rPr>
                <w:sz w:val="20"/>
                <w:szCs w:val="20"/>
              </w:rPr>
              <w:t xml:space="preserve">Principaux paramètres nutritionnels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du classement des produits </w:t>
            </w:r>
          </w:p>
          <w:p w:rsidR="00EC7D3E" w:rsidRPr="00E0538F" w:rsidRDefault="00EC7D3E" w:rsidP="006B7A09">
            <w:pPr>
              <w:spacing w:after="40"/>
              <w:jc w:val="both"/>
              <w:rPr>
                <w:sz w:val="20"/>
                <w:szCs w:val="20"/>
              </w:rPr>
            </w:pPr>
            <w:r w:rsidRPr="00E0538F">
              <w:rPr>
                <w:sz w:val="20"/>
                <w:szCs w:val="20"/>
              </w:rPr>
              <w:t>Justesse des paramètres nutritionnels</w:t>
            </w:r>
          </w:p>
          <w:p w:rsidR="00EC7D3E" w:rsidRPr="00E0538F" w:rsidRDefault="00EC7D3E" w:rsidP="006B7A09">
            <w:pPr>
              <w:spacing w:after="40"/>
              <w:jc w:val="both"/>
              <w:rPr>
                <w:sz w:val="20"/>
                <w:szCs w:val="20"/>
              </w:rPr>
            </w:pPr>
            <w:r w:rsidRPr="00E0538F">
              <w:rPr>
                <w:sz w:val="20"/>
                <w:szCs w:val="20"/>
              </w:rPr>
              <w:t xml:space="preserve">Justesse de la notion de filière et des conséquences de l’organisation en filières de l’industrie alimentaire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laitiers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fruits et de légumes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céréaliers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Caractéristiques des produits à base de viande et de poissons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Caractéristiques des boissons non alcoolisées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Caractéristiques des boissons alcoolisées</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Caractéristiques des graines salées séchées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Valeurs nutritionnelles</w:t>
            </w:r>
          </w:p>
          <w:p w:rsidR="00EC7D3E" w:rsidRPr="00E0538F" w:rsidRDefault="00EC7D3E" w:rsidP="006B7A09">
            <w:pPr>
              <w:spacing w:after="40"/>
              <w:jc w:val="both"/>
              <w:rPr>
                <w:sz w:val="20"/>
                <w:szCs w:val="20"/>
              </w:rPr>
            </w:pPr>
            <w:r w:rsidRPr="00E0538F">
              <w:rPr>
                <w:sz w:val="20"/>
                <w:szCs w:val="20"/>
              </w:rPr>
              <w:t xml:space="preserve">Caractéristiques des principales matières premières </w:t>
            </w:r>
          </w:p>
          <w:p w:rsidR="00EC7D3E" w:rsidRPr="00E0538F" w:rsidRDefault="00EC7D3E" w:rsidP="006B7A09">
            <w:pPr>
              <w:spacing w:after="40"/>
              <w:jc w:val="both"/>
              <w:rPr>
                <w:sz w:val="20"/>
                <w:szCs w:val="20"/>
              </w:rPr>
            </w:pPr>
            <w:r w:rsidRPr="00E0538F">
              <w:rPr>
                <w:sz w:val="20"/>
                <w:szCs w:val="20"/>
              </w:rPr>
              <w:t>Caractéristiques des principaux additifs</w:t>
            </w:r>
          </w:p>
          <w:p w:rsidR="00EC7D3E" w:rsidRPr="00E0538F" w:rsidRDefault="00EC7D3E" w:rsidP="006B7A09">
            <w:pPr>
              <w:spacing w:after="40"/>
              <w:jc w:val="both"/>
              <w:rPr>
                <w:sz w:val="20"/>
                <w:szCs w:val="20"/>
              </w:rPr>
            </w:pPr>
            <w:r w:rsidRPr="00E0538F">
              <w:rPr>
                <w:sz w:val="20"/>
                <w:szCs w:val="20"/>
              </w:rPr>
              <w:t xml:space="preserve">Analyse de produits commerciaux : lecture d’étiquette, détermination des principales caractéristiques sensorielles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 la valeur nutritionnelle </w:t>
            </w:r>
          </w:p>
          <w:p w:rsidR="00EC7D3E" w:rsidRPr="00E0538F" w:rsidRDefault="00EC7D3E" w:rsidP="006B7A09">
            <w:pPr>
              <w:spacing w:after="40"/>
              <w:jc w:val="both"/>
              <w:rPr>
                <w:sz w:val="20"/>
                <w:szCs w:val="20"/>
              </w:rPr>
            </w:pPr>
            <w:r w:rsidRPr="00E0538F">
              <w:rPr>
                <w:sz w:val="20"/>
                <w:szCs w:val="20"/>
              </w:rPr>
              <w:t xml:space="preserve">Justesse de l’interprétation des informations de l’étiquette </w:t>
            </w:r>
          </w:p>
          <w:p w:rsidR="00EC7D3E" w:rsidRPr="00E0538F" w:rsidRDefault="00EC7D3E" w:rsidP="006B7A09">
            <w:pPr>
              <w:spacing w:after="40"/>
              <w:jc w:val="both"/>
              <w:rPr>
                <w:sz w:val="20"/>
                <w:szCs w:val="20"/>
              </w:rPr>
            </w:pPr>
            <w:r w:rsidRPr="00E0538F">
              <w:rPr>
                <w:sz w:val="20"/>
                <w:szCs w:val="20"/>
              </w:rPr>
              <w:t xml:space="preserve">Pertinence  des critères sensoriels </w:t>
            </w:r>
          </w:p>
          <w:p w:rsidR="00EC7D3E" w:rsidRPr="00E0538F" w:rsidRDefault="00EC7D3E" w:rsidP="006B7A09">
            <w:pPr>
              <w:spacing w:after="40"/>
              <w:jc w:val="both"/>
              <w:rPr>
                <w:sz w:val="20"/>
                <w:szCs w:val="20"/>
              </w:rPr>
            </w:pPr>
            <w:r w:rsidRPr="00E0538F">
              <w:rPr>
                <w:sz w:val="20"/>
                <w:szCs w:val="20"/>
              </w:rPr>
              <w:t xml:space="preserve">Justesse de la différenciation des produits commerciaux </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bottom w:val="single" w:sz="4" w:space="0" w:color="auto"/>
            </w:tcBorders>
          </w:tcPr>
          <w:p w:rsidR="00EC7D3E" w:rsidRPr="00E0538F" w:rsidRDefault="00EC7D3E" w:rsidP="006B7A09">
            <w:pPr>
              <w:jc w:val="both"/>
            </w:pPr>
            <w:r w:rsidRPr="00E0538F">
              <w:t xml:space="preserve">C. Maîtriser le concept d’opération unitaire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left w:val="nil"/>
              <w:bottom w:val="single" w:sz="4" w:space="0" w:color="auto"/>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left w:val="nil"/>
              <w:bottom w:val="single" w:sz="4" w:space="0" w:color="auto"/>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bottom w:val="single" w:sz="4" w:space="0" w:color="auto"/>
              <w:right w:val="nil"/>
            </w:tcBorders>
          </w:tcPr>
          <w:p w:rsidR="00EC7D3E" w:rsidRPr="00E0538F" w:rsidRDefault="00EC7D3E" w:rsidP="006B7A09">
            <w:pPr>
              <w:spacing w:after="40"/>
              <w:jc w:val="both"/>
              <w:rPr>
                <w:sz w:val="20"/>
                <w:szCs w:val="20"/>
              </w:rPr>
            </w:pPr>
            <w:r w:rsidRPr="00E0538F">
              <w:rPr>
                <w:sz w:val="20"/>
                <w:szCs w:val="20"/>
              </w:rPr>
              <w:t xml:space="preserve">Présentation du concept d’opération unitaire </w:t>
            </w:r>
          </w:p>
        </w:tc>
        <w:tc>
          <w:tcPr>
            <w:tcW w:w="2175"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Définition </w:t>
            </w:r>
          </w:p>
          <w:p w:rsidR="00EC7D3E" w:rsidRPr="00E0538F" w:rsidRDefault="00EC7D3E" w:rsidP="006B7A09">
            <w:pPr>
              <w:spacing w:after="40"/>
              <w:jc w:val="both"/>
              <w:rPr>
                <w:sz w:val="20"/>
                <w:szCs w:val="20"/>
              </w:rPr>
            </w:pPr>
            <w:r w:rsidRPr="00E0538F">
              <w:rPr>
                <w:sz w:val="20"/>
                <w:szCs w:val="20"/>
              </w:rPr>
              <w:t xml:space="preserve">Classification des opérations unitaires </w:t>
            </w:r>
          </w:p>
        </w:tc>
        <w:tc>
          <w:tcPr>
            <w:tcW w:w="1630" w:type="pct"/>
            <w:tcBorders>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du concept et de la définition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Identifier les opérations unitaires sur un diagramme de fabrication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Diagrammes de fabrication des produits laitiers </w:t>
            </w:r>
          </w:p>
          <w:p w:rsidR="00EC7D3E" w:rsidRPr="00E0538F" w:rsidRDefault="00EC7D3E" w:rsidP="006B7A09">
            <w:pPr>
              <w:spacing w:after="40"/>
              <w:jc w:val="both"/>
              <w:rPr>
                <w:sz w:val="20"/>
                <w:szCs w:val="20"/>
              </w:rPr>
            </w:pPr>
            <w:r w:rsidRPr="00E0538F">
              <w:rPr>
                <w:sz w:val="20"/>
                <w:szCs w:val="20"/>
              </w:rPr>
              <w:t xml:space="preserve">Diagrammes de fabrication des produits céréaliers </w:t>
            </w:r>
          </w:p>
          <w:p w:rsidR="00EC7D3E" w:rsidRPr="00E0538F" w:rsidRDefault="00EC7D3E" w:rsidP="006B7A09">
            <w:pPr>
              <w:spacing w:after="40"/>
              <w:jc w:val="both"/>
              <w:rPr>
                <w:sz w:val="20"/>
                <w:szCs w:val="20"/>
              </w:rPr>
            </w:pPr>
            <w:r w:rsidRPr="00E0538F">
              <w:rPr>
                <w:sz w:val="20"/>
                <w:szCs w:val="20"/>
              </w:rPr>
              <w:t xml:space="preserve">Diagrammes de fabrication des produits à base de fruits et légumes </w:t>
            </w:r>
          </w:p>
          <w:p w:rsidR="00EC7D3E" w:rsidRPr="00E0538F" w:rsidRDefault="00EC7D3E" w:rsidP="006B7A09">
            <w:pPr>
              <w:spacing w:after="40"/>
              <w:jc w:val="both"/>
              <w:rPr>
                <w:sz w:val="20"/>
                <w:szCs w:val="20"/>
              </w:rPr>
            </w:pPr>
            <w:r w:rsidRPr="00E0538F">
              <w:rPr>
                <w:sz w:val="20"/>
                <w:szCs w:val="20"/>
              </w:rPr>
              <w:t xml:space="preserve">Identification des machines correspondantes aux opérations unitaires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 xml:space="preserve">Justesse de l’analyse </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lastRenderedPageBreak/>
              <w:t xml:space="preserve">Identifier les principales opérations et machines associées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Identification des fonctions à réaliser </w:t>
            </w:r>
          </w:p>
          <w:p w:rsidR="00EC7D3E" w:rsidRPr="00E0538F" w:rsidRDefault="00EC7D3E" w:rsidP="006B7A09">
            <w:pPr>
              <w:spacing w:after="40"/>
              <w:jc w:val="both"/>
              <w:rPr>
                <w:sz w:val="20"/>
                <w:szCs w:val="20"/>
              </w:rPr>
            </w:pPr>
            <w:r w:rsidRPr="00E0538F">
              <w:rPr>
                <w:sz w:val="20"/>
                <w:szCs w:val="20"/>
              </w:rPr>
              <w:t>Identification des machines associées aux fonctions</w:t>
            </w:r>
          </w:p>
          <w:p w:rsidR="00EC7D3E" w:rsidRPr="00E0538F" w:rsidRDefault="00EC7D3E" w:rsidP="006B7A09">
            <w:pPr>
              <w:spacing w:after="40"/>
              <w:jc w:val="both"/>
              <w:rPr>
                <w:sz w:val="20"/>
                <w:szCs w:val="20"/>
              </w:rPr>
            </w:pPr>
            <w:r w:rsidRPr="00E0538F">
              <w:rPr>
                <w:sz w:val="20"/>
                <w:szCs w:val="20"/>
              </w:rPr>
              <w:t xml:space="preserve">Analyse fonctionnelle des principales machines  (input, output, contraintes, ressources nécessaires) </w:t>
            </w:r>
          </w:p>
          <w:p w:rsidR="00EC7D3E" w:rsidRPr="00E0538F" w:rsidRDefault="00EC7D3E" w:rsidP="006B7A09">
            <w:pPr>
              <w:spacing w:after="40"/>
              <w:jc w:val="both"/>
              <w:rPr>
                <w:sz w:val="20"/>
                <w:szCs w:val="20"/>
              </w:rPr>
            </w:pPr>
            <w:r w:rsidRPr="00E0538F">
              <w:rPr>
                <w:sz w:val="20"/>
                <w:szCs w:val="20"/>
              </w:rPr>
              <w:t xml:space="preserve">Similitudes ou écart entre opérations de cuisine et opérations industrielles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 l’analyse</w:t>
            </w: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Concevoir de nouveaux procédés ou de nouveaux produits par association d’opérations unitaires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Réaliser des combinaisons d’opérations unitaires </w:t>
            </w:r>
          </w:p>
          <w:p w:rsidR="00EC7D3E" w:rsidRPr="00E0538F" w:rsidRDefault="00EC7D3E" w:rsidP="006B7A09">
            <w:pPr>
              <w:spacing w:after="40"/>
              <w:jc w:val="both"/>
              <w:rPr>
                <w:sz w:val="20"/>
                <w:szCs w:val="20"/>
              </w:rPr>
            </w:pPr>
            <w:r w:rsidRPr="00E0538F">
              <w:rPr>
                <w:sz w:val="20"/>
                <w:szCs w:val="20"/>
              </w:rPr>
              <w:t xml:space="preserve">Définir les paramètres clés des opérations unitaires </w:t>
            </w:r>
          </w:p>
          <w:p w:rsidR="00EC7D3E" w:rsidRPr="00E0538F" w:rsidRDefault="00EC7D3E" w:rsidP="006B7A09">
            <w:pPr>
              <w:spacing w:after="40"/>
              <w:jc w:val="both"/>
              <w:rPr>
                <w:sz w:val="20"/>
                <w:szCs w:val="20"/>
              </w:rPr>
            </w:pPr>
            <w:r w:rsidRPr="00E0538F">
              <w:rPr>
                <w:sz w:val="20"/>
                <w:szCs w:val="20"/>
              </w:rPr>
              <w:t xml:space="preserve">Définir les règles d’associations des opérations unitaires </w:t>
            </w:r>
          </w:p>
          <w:p w:rsidR="00EC7D3E" w:rsidRPr="00E0538F" w:rsidRDefault="00EC7D3E" w:rsidP="006B7A09">
            <w:pPr>
              <w:spacing w:after="40"/>
              <w:jc w:val="both"/>
              <w:rPr>
                <w:sz w:val="20"/>
                <w:szCs w:val="20"/>
              </w:rPr>
            </w:pPr>
            <w:r w:rsidRPr="00E0538F">
              <w:rPr>
                <w:sz w:val="20"/>
                <w:szCs w:val="20"/>
              </w:rPr>
              <w:t>Définir les règles à respecter aux interfaces entre opérations unitaires (stockage, attente, évolutions biochimiques ou microbiologiques)</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et pertinence de l’analyse</w:t>
            </w:r>
          </w:p>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right w:val="nil"/>
            </w:tcBorders>
          </w:tcPr>
          <w:p w:rsidR="00EC7D3E" w:rsidRPr="00E0538F" w:rsidRDefault="00EC7D3E" w:rsidP="006B7A09">
            <w:pPr>
              <w:spacing w:after="40"/>
              <w:jc w:val="both"/>
              <w:rPr>
                <w:sz w:val="20"/>
                <w:szCs w:val="20"/>
              </w:rPr>
            </w:pPr>
            <w:r w:rsidRPr="00E0538F">
              <w:rPr>
                <w:sz w:val="20"/>
                <w:szCs w:val="20"/>
              </w:rPr>
              <w:t xml:space="preserve">Les « gammes » de produits alimentaires </w:t>
            </w:r>
          </w:p>
        </w:tc>
        <w:tc>
          <w:tcPr>
            <w:tcW w:w="2175" w:type="pct"/>
            <w:tcBorders>
              <w:left w:val="nil"/>
            </w:tcBorders>
          </w:tcPr>
          <w:p w:rsidR="00EC7D3E" w:rsidRPr="00E0538F" w:rsidRDefault="00EC7D3E" w:rsidP="006B7A09">
            <w:pPr>
              <w:spacing w:after="40"/>
              <w:jc w:val="both"/>
              <w:rPr>
                <w:sz w:val="20"/>
                <w:szCs w:val="20"/>
              </w:rPr>
            </w:pPr>
            <w:r w:rsidRPr="00E0538F">
              <w:rPr>
                <w:sz w:val="20"/>
                <w:szCs w:val="20"/>
              </w:rPr>
              <w:t xml:space="preserve">Les 6 gammes de produits </w:t>
            </w:r>
          </w:p>
        </w:tc>
        <w:tc>
          <w:tcPr>
            <w:tcW w:w="1630" w:type="pct"/>
            <w:tcBorders>
              <w:left w:val="nil"/>
            </w:tcBorders>
          </w:tcPr>
          <w:p w:rsidR="00EC7D3E" w:rsidRPr="00E0538F" w:rsidRDefault="00EC7D3E" w:rsidP="006B7A09">
            <w:pPr>
              <w:spacing w:after="40"/>
              <w:jc w:val="both"/>
              <w:rPr>
                <w:sz w:val="20"/>
                <w:szCs w:val="20"/>
              </w:rPr>
            </w:pPr>
            <w:r w:rsidRPr="00E0538F">
              <w:rPr>
                <w:sz w:val="20"/>
                <w:szCs w:val="20"/>
              </w:rPr>
              <w:t>Justesse des définitions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D. Maîtriser les caractéristiques  et facteurs de dégradations des principales  matières premières, additifs et auxiliaires de fabrication, maîtriser les techniques de contrôle en ligne (ou hors ligne)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Evaluer les propriétés rhéologiques des matières premières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Principes des mesures rhéologiques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 xml:space="preserve">Justesse des calculs </w:t>
            </w:r>
          </w:p>
          <w:p w:rsidR="00EC7D3E" w:rsidRPr="00E0538F" w:rsidRDefault="00EC7D3E" w:rsidP="006B7A09">
            <w:pPr>
              <w:spacing w:after="40"/>
              <w:jc w:val="both"/>
              <w:rPr>
                <w:sz w:val="20"/>
                <w:szCs w:val="20"/>
              </w:rPr>
            </w:pPr>
            <w:r w:rsidRPr="00E0538F">
              <w:rPr>
                <w:sz w:val="20"/>
                <w:szCs w:val="20"/>
              </w:rPr>
              <w:t xml:space="preserve">Justesse de l’interprétation et des décisions prises sur base des observations / résultats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Évaluer les facteurs intrinsèques de dégradation des produits alimentaires en fonction de leur constitution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Réactions d’hydrolyses : protéolyse, lipolyse, etc.</w:t>
            </w:r>
          </w:p>
          <w:p w:rsidR="00EC7D3E" w:rsidRPr="00E0538F" w:rsidRDefault="00EC7D3E" w:rsidP="006B7A09">
            <w:pPr>
              <w:spacing w:after="40"/>
              <w:jc w:val="both"/>
              <w:rPr>
                <w:sz w:val="20"/>
                <w:szCs w:val="20"/>
              </w:rPr>
            </w:pPr>
            <w:r w:rsidRPr="00E0538F">
              <w:rPr>
                <w:sz w:val="20"/>
                <w:szCs w:val="20"/>
              </w:rPr>
              <w:t>Oxydations</w:t>
            </w:r>
          </w:p>
          <w:p w:rsidR="00EC7D3E" w:rsidRPr="00E0538F" w:rsidRDefault="00EC7D3E" w:rsidP="006B7A09">
            <w:pPr>
              <w:spacing w:after="40"/>
              <w:jc w:val="both"/>
              <w:rPr>
                <w:sz w:val="20"/>
                <w:szCs w:val="20"/>
              </w:rPr>
            </w:pPr>
            <w:r w:rsidRPr="00E0538F">
              <w:rPr>
                <w:sz w:val="20"/>
                <w:szCs w:val="20"/>
              </w:rPr>
              <w:t>Brunissements</w:t>
            </w:r>
          </w:p>
          <w:p w:rsidR="00EC7D3E" w:rsidRPr="00E0538F" w:rsidRDefault="00EC7D3E" w:rsidP="006B7A09">
            <w:pPr>
              <w:spacing w:after="40"/>
              <w:jc w:val="both"/>
              <w:rPr>
                <w:sz w:val="20"/>
                <w:szCs w:val="20"/>
              </w:rPr>
            </w:pPr>
            <w:r w:rsidRPr="00E0538F">
              <w:rPr>
                <w:sz w:val="20"/>
                <w:szCs w:val="20"/>
              </w:rPr>
              <w:t>Putréfactions</w:t>
            </w:r>
          </w:p>
          <w:p w:rsidR="00EC7D3E" w:rsidRPr="00E0538F" w:rsidRDefault="00EC7D3E" w:rsidP="006B7A09">
            <w:pPr>
              <w:spacing w:after="40"/>
              <w:jc w:val="both"/>
              <w:rPr>
                <w:sz w:val="20"/>
                <w:szCs w:val="20"/>
              </w:rPr>
            </w:pPr>
            <w:r w:rsidRPr="00E0538F">
              <w:rPr>
                <w:sz w:val="20"/>
                <w:szCs w:val="20"/>
              </w:rPr>
              <w:t>Importance de l’a</w:t>
            </w:r>
            <w:r w:rsidRPr="00E0538F">
              <w:rPr>
                <w:rFonts w:ascii="(Utiliser une police de caractè" w:hAnsi="(Utiliser une police de caractè"/>
                <w:sz w:val="20"/>
                <w:szCs w:val="20"/>
                <w:vertAlign w:val="subscript"/>
              </w:rPr>
              <w:t>w</w:t>
            </w:r>
            <w:r w:rsidRPr="00E0538F">
              <w:rPr>
                <w:sz w:val="20"/>
                <w:szCs w:val="20"/>
              </w:rPr>
              <w:t xml:space="preserv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single" w:sz="4" w:space="0" w:color="auto"/>
              <w:right w:val="nil"/>
            </w:tcBorders>
          </w:tcPr>
          <w:p w:rsidR="00EC7D3E" w:rsidRPr="00E0538F" w:rsidRDefault="00EC7D3E" w:rsidP="006B7A09">
            <w:pPr>
              <w:spacing w:after="40"/>
              <w:jc w:val="both"/>
              <w:rPr>
                <w:sz w:val="20"/>
                <w:szCs w:val="20"/>
              </w:rPr>
            </w:pPr>
            <w:r w:rsidRPr="00E0538F">
              <w:rPr>
                <w:sz w:val="20"/>
                <w:szCs w:val="20"/>
              </w:rPr>
              <w:lastRenderedPageBreak/>
              <w:t xml:space="preserve">Evaluer les facteurs extrinsèques de dégradations des matières agricoles et des produits alimentaires </w:t>
            </w:r>
          </w:p>
        </w:tc>
        <w:tc>
          <w:tcPr>
            <w:tcW w:w="2175"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Ecologie microbienne de dégradation </w:t>
            </w:r>
          </w:p>
          <w:p w:rsidR="00EC7D3E" w:rsidRPr="00E0538F" w:rsidRDefault="00EC7D3E" w:rsidP="006B7A09">
            <w:pPr>
              <w:spacing w:after="40"/>
              <w:jc w:val="both"/>
              <w:rPr>
                <w:sz w:val="20"/>
                <w:szCs w:val="20"/>
              </w:rPr>
            </w:pPr>
            <w:r w:rsidRPr="00E0538F">
              <w:rPr>
                <w:sz w:val="20"/>
                <w:szCs w:val="20"/>
              </w:rPr>
              <w:t xml:space="preserve">Parasites, rongeurs </w:t>
            </w:r>
          </w:p>
          <w:p w:rsidR="00EC7D3E" w:rsidRPr="00E0538F" w:rsidRDefault="00EC7D3E" w:rsidP="006B7A09">
            <w:pPr>
              <w:spacing w:after="40"/>
              <w:jc w:val="both"/>
              <w:rPr>
                <w:sz w:val="20"/>
                <w:szCs w:val="20"/>
              </w:rPr>
            </w:pPr>
            <w:r w:rsidRPr="00E0538F">
              <w:rPr>
                <w:sz w:val="20"/>
                <w:szCs w:val="20"/>
              </w:rPr>
              <w:t xml:space="preserve">Actions physiques </w:t>
            </w:r>
          </w:p>
          <w:p w:rsidR="00EC7D3E" w:rsidRPr="00E0538F" w:rsidRDefault="00EC7D3E" w:rsidP="006B7A09">
            <w:pPr>
              <w:spacing w:after="40"/>
              <w:jc w:val="both"/>
              <w:rPr>
                <w:sz w:val="20"/>
                <w:szCs w:val="20"/>
              </w:rPr>
            </w:pPr>
            <w:r w:rsidRPr="00E0538F">
              <w:rPr>
                <w:sz w:val="20"/>
                <w:szCs w:val="20"/>
              </w:rPr>
              <w:t xml:space="preserve">Principes des techniques de conservation des produits agricoles et des produits alimentaires </w:t>
            </w:r>
          </w:p>
        </w:tc>
        <w:tc>
          <w:tcPr>
            <w:tcW w:w="1630" w:type="pct"/>
            <w:tcBorders>
              <w:top w:val="nil"/>
              <w:left w:val="nil"/>
              <w:bottom w:val="single" w:sz="4" w:space="0" w:color="auto"/>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caractéristiques des additifs et les auxiliaires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i/>
                <w:sz w:val="20"/>
                <w:szCs w:val="20"/>
              </w:rPr>
              <w:t xml:space="preserve">Définition, Réglementation nationale et internationale </w:t>
            </w:r>
            <w:r w:rsidRPr="00E0538F">
              <w:rPr>
                <w:sz w:val="20"/>
                <w:szCs w:val="20"/>
              </w:rPr>
              <w:t>des additifs alimentaires : Principes des listes positives, Carry over, Codex alimentais, Autorisation d’emploi en U.E, Structures chargées de faire respecter la loi</w:t>
            </w:r>
          </w:p>
          <w:p w:rsidR="00EC7D3E" w:rsidRPr="00E0538F" w:rsidRDefault="00EC7D3E" w:rsidP="006B7A09">
            <w:pPr>
              <w:spacing w:after="40"/>
              <w:jc w:val="both"/>
              <w:rPr>
                <w:sz w:val="20"/>
                <w:szCs w:val="20"/>
              </w:rPr>
            </w:pPr>
            <w:r w:rsidRPr="00E0538F">
              <w:rPr>
                <w:i/>
                <w:sz w:val="20"/>
                <w:szCs w:val="20"/>
              </w:rPr>
              <w:t>Autorisation réglementaire, Caractéristiques physico chimiques et fonctionnelles, exemples d’applications</w:t>
            </w:r>
            <w:r w:rsidRPr="00E0538F">
              <w:rPr>
                <w:sz w:val="20"/>
                <w:szCs w:val="20"/>
              </w:rPr>
              <w:t xml:space="preserve"> pour les principaux additifs et auxiliaires de fabrication : épaississante et gélifiants , émulsifiants acidifiants / poudres levantes , conservateurs chimiques , colorants , arômes ,  enzymes, ferments et auxiliaires microbiologiques de fabrication (bactéries lactiques, bactériophages, bactéries pro biotiques, contrôle des ferments lactiques, recherche d’inhibiteurs (antibiotiques, bactériophages), levure de boulanger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p w:rsidR="00EC7D3E" w:rsidRPr="00E0538F" w:rsidRDefault="00EC7D3E" w:rsidP="006B7A09">
            <w:pPr>
              <w:spacing w:after="40"/>
              <w:jc w:val="both"/>
              <w:rPr>
                <w:i/>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Définir les Principes de stabilisation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Qualité du produit avant traitement </w:t>
            </w:r>
          </w:p>
          <w:p w:rsidR="00EC7D3E" w:rsidRPr="00E0538F" w:rsidRDefault="00EC7D3E" w:rsidP="006B7A09">
            <w:pPr>
              <w:spacing w:after="40"/>
              <w:jc w:val="both"/>
              <w:rPr>
                <w:sz w:val="20"/>
                <w:szCs w:val="20"/>
              </w:rPr>
            </w:pPr>
            <w:r w:rsidRPr="00E0538F">
              <w:rPr>
                <w:sz w:val="20"/>
                <w:szCs w:val="20"/>
              </w:rPr>
              <w:t xml:space="preserve">Efficacité du traitement </w:t>
            </w:r>
          </w:p>
          <w:p w:rsidR="00EC7D3E" w:rsidRPr="00E0538F" w:rsidRDefault="00EC7D3E" w:rsidP="006B7A09">
            <w:pPr>
              <w:spacing w:after="40"/>
              <w:jc w:val="both"/>
              <w:rPr>
                <w:sz w:val="20"/>
                <w:szCs w:val="20"/>
              </w:rPr>
            </w:pPr>
            <w:r w:rsidRPr="00E0538F">
              <w:rPr>
                <w:sz w:val="20"/>
                <w:szCs w:val="20"/>
              </w:rPr>
              <w:t xml:space="preserve">Rapidité du traitement </w:t>
            </w:r>
          </w:p>
          <w:p w:rsidR="00EC7D3E" w:rsidRPr="00E0538F" w:rsidRDefault="00EC7D3E" w:rsidP="006B7A09">
            <w:pPr>
              <w:spacing w:after="40"/>
              <w:jc w:val="both"/>
              <w:rPr>
                <w:sz w:val="20"/>
                <w:szCs w:val="20"/>
              </w:rPr>
            </w:pPr>
            <w:r w:rsidRPr="00E0538F">
              <w:rPr>
                <w:sz w:val="20"/>
                <w:szCs w:val="20"/>
              </w:rPr>
              <w:t xml:space="preserve">Application des principes : le trépied frigorifique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et techniques de contrôle courant  en ligne des matières premières et produits semi-finis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Application des techniques de contrôles permettant la mesure des principaux paramètres physico-chimiques des matières et produits finis afin de surveiller la conformité des produits et des opérations, techniques et matériel permettant le contrôle de </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physique et physico-chimiques : pH, granulométrie,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rapide des  propriétés biologiques  et hygiéniques flore microbienne : ATP métriez, paramètres physico-chimiques indicateurs de contamination (bleu de méthylène, test à l’alcool, test de chauffage,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test de contrôle de l’efficacité des traitements thermiques : test phosphatase, test peroxydase, etc.</w:t>
            </w:r>
          </w:p>
          <w:p w:rsidR="00EC7D3E" w:rsidRPr="00E0538F" w:rsidRDefault="00EC7D3E" w:rsidP="00EC7D3E">
            <w:pPr>
              <w:numPr>
                <w:ilvl w:val="0"/>
                <w:numId w:val="27"/>
              </w:numPr>
              <w:spacing w:after="40" w:line="240" w:lineRule="auto"/>
              <w:jc w:val="both"/>
              <w:rPr>
                <w:sz w:val="20"/>
                <w:szCs w:val="20"/>
              </w:rPr>
            </w:pPr>
            <w:r w:rsidRPr="00E0538F">
              <w:rPr>
                <w:sz w:val="20"/>
                <w:szCs w:val="20"/>
              </w:rPr>
              <w:t>propriétés sensorielles</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procédures </w:t>
            </w:r>
          </w:p>
          <w:p w:rsidR="00EC7D3E" w:rsidRPr="00E0538F" w:rsidRDefault="00EC7D3E" w:rsidP="006B7A09">
            <w:pPr>
              <w:spacing w:after="40"/>
              <w:jc w:val="both"/>
              <w:rPr>
                <w:sz w:val="20"/>
                <w:szCs w:val="20"/>
              </w:rPr>
            </w:pPr>
            <w:r w:rsidRPr="00E0538F">
              <w:rPr>
                <w:sz w:val="20"/>
                <w:szCs w:val="20"/>
              </w:rPr>
              <w:t>Justesse des calculs</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E. Maîtriser l’hygiène des opérations, des machines et des opérateurs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Maîtriser les bonnes pratiques d’hygiène et de fabrication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Conception des locaux de fabrication : marche en avant, spécialisation des locaux, qualité des surfaces, etc.</w:t>
            </w:r>
          </w:p>
          <w:p w:rsidR="00EC7D3E" w:rsidRPr="00E0538F" w:rsidRDefault="00EC7D3E" w:rsidP="006B7A09">
            <w:pPr>
              <w:spacing w:after="40"/>
              <w:jc w:val="both"/>
              <w:rPr>
                <w:sz w:val="20"/>
                <w:szCs w:val="20"/>
              </w:rPr>
            </w:pPr>
            <w:r w:rsidRPr="00E0538F">
              <w:rPr>
                <w:sz w:val="20"/>
                <w:szCs w:val="20"/>
              </w:rPr>
              <w:t xml:space="preserve">Principes d’hygiènes appliquées au secteur </w:t>
            </w:r>
          </w:p>
          <w:p w:rsidR="00EC7D3E" w:rsidRPr="00E0538F" w:rsidRDefault="00EC7D3E" w:rsidP="006B7A09">
            <w:pPr>
              <w:spacing w:after="40"/>
              <w:jc w:val="both"/>
              <w:rPr>
                <w:sz w:val="20"/>
                <w:szCs w:val="20"/>
              </w:rPr>
            </w:pPr>
            <w:r w:rsidRPr="00E0538F">
              <w:rPr>
                <w:sz w:val="20"/>
                <w:szCs w:val="20"/>
              </w:rPr>
              <w:t xml:space="preserve">Codes de bonnes pratiques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des opérations </w:t>
            </w:r>
          </w:p>
          <w:p w:rsidR="00EC7D3E" w:rsidRPr="00E0538F" w:rsidRDefault="00EC7D3E" w:rsidP="006B7A09">
            <w:pPr>
              <w:spacing w:after="40"/>
              <w:jc w:val="both"/>
              <w:rPr>
                <w:sz w:val="20"/>
                <w:szCs w:val="20"/>
              </w:rPr>
            </w:pPr>
            <w:r w:rsidRPr="00E0538F">
              <w:rPr>
                <w:sz w:val="20"/>
                <w:szCs w:val="20"/>
              </w:rPr>
              <w:t>Conformité des pratiques d’hygiène  aux BPH</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Maîtriser les opérations de nettoyage, désinfection des installations de fabrication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Souillures </w:t>
            </w:r>
          </w:p>
          <w:p w:rsidR="00EC7D3E" w:rsidRPr="00E0538F" w:rsidRDefault="00EC7D3E" w:rsidP="006B7A09">
            <w:pPr>
              <w:spacing w:after="40"/>
              <w:jc w:val="both"/>
              <w:rPr>
                <w:sz w:val="20"/>
                <w:szCs w:val="20"/>
              </w:rPr>
            </w:pPr>
            <w:r w:rsidRPr="00E0538F">
              <w:rPr>
                <w:sz w:val="20"/>
                <w:szCs w:val="20"/>
              </w:rPr>
              <w:t>Produits et techniques de nettoyage désinfection, NEP</w:t>
            </w:r>
          </w:p>
          <w:p w:rsidR="00EC7D3E" w:rsidRPr="00E0538F" w:rsidRDefault="00EC7D3E" w:rsidP="006B7A09">
            <w:pPr>
              <w:spacing w:after="40"/>
              <w:jc w:val="both"/>
              <w:rPr>
                <w:sz w:val="20"/>
                <w:szCs w:val="20"/>
              </w:rPr>
            </w:pPr>
            <w:r w:rsidRPr="00E0538F">
              <w:rPr>
                <w:sz w:val="20"/>
                <w:szCs w:val="20"/>
              </w:rPr>
              <w:t xml:space="preserve">Techniques de contrôle du nettoyage, désinfection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choix et de l’application des produits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les tests rapides de contrôle de l’hygiène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Check List </w:t>
            </w:r>
          </w:p>
          <w:p w:rsidR="00EC7D3E" w:rsidRPr="00E0538F" w:rsidRDefault="00EC7D3E" w:rsidP="006B7A09">
            <w:pPr>
              <w:spacing w:after="40"/>
              <w:jc w:val="both"/>
              <w:rPr>
                <w:sz w:val="20"/>
                <w:szCs w:val="20"/>
              </w:rPr>
            </w:pPr>
            <w:r w:rsidRPr="00E0538F">
              <w:rPr>
                <w:sz w:val="20"/>
                <w:szCs w:val="20"/>
              </w:rPr>
              <w:t xml:space="preserve">Bonnes pratiques </w:t>
            </w:r>
          </w:p>
          <w:p w:rsidR="00EC7D3E" w:rsidRPr="00E0538F" w:rsidRDefault="00EC7D3E" w:rsidP="006B7A09">
            <w:pPr>
              <w:spacing w:after="40"/>
              <w:jc w:val="both"/>
              <w:rPr>
                <w:sz w:val="20"/>
                <w:szCs w:val="20"/>
              </w:rPr>
            </w:pPr>
            <w:r w:rsidRPr="00E0538F">
              <w:rPr>
                <w:sz w:val="20"/>
                <w:szCs w:val="20"/>
              </w:rPr>
              <w:t xml:space="preserve">Test de propreté des opérateurs et des machines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Respectabilité </w:t>
            </w:r>
          </w:p>
          <w:p w:rsidR="00EC7D3E" w:rsidRPr="00E0538F" w:rsidRDefault="00EC7D3E" w:rsidP="006B7A09">
            <w:pPr>
              <w:spacing w:after="40"/>
              <w:jc w:val="both"/>
              <w:rPr>
                <w:sz w:val="20"/>
                <w:szCs w:val="20"/>
              </w:rPr>
            </w:pPr>
            <w:r w:rsidRPr="00E0538F">
              <w:rPr>
                <w:sz w:val="20"/>
                <w:szCs w:val="20"/>
              </w:rPr>
              <w:t xml:space="preserve">Reproductibilité </w:t>
            </w:r>
          </w:p>
          <w:p w:rsidR="00EC7D3E" w:rsidRPr="00E0538F" w:rsidRDefault="00EC7D3E" w:rsidP="006B7A09">
            <w:pPr>
              <w:spacing w:after="40"/>
              <w:jc w:val="both"/>
              <w:rPr>
                <w:sz w:val="20"/>
                <w:szCs w:val="20"/>
              </w:rPr>
            </w:pPr>
            <w:r w:rsidRPr="00E0538F">
              <w:rPr>
                <w:sz w:val="20"/>
                <w:szCs w:val="20"/>
              </w:rPr>
              <w:t xml:space="preserve">Justesse du choix des méthodes </w:t>
            </w:r>
          </w:p>
          <w:p w:rsidR="00EC7D3E" w:rsidRPr="00E0538F" w:rsidRDefault="00EC7D3E" w:rsidP="006B7A09">
            <w:pPr>
              <w:spacing w:after="40"/>
              <w:jc w:val="both"/>
              <w:rPr>
                <w:sz w:val="20"/>
                <w:szCs w:val="20"/>
              </w:rPr>
            </w:pPr>
            <w:r w:rsidRPr="00E0538F">
              <w:rPr>
                <w:sz w:val="20"/>
                <w:szCs w:val="20"/>
              </w:rPr>
              <w:t xml:space="preserve">Application correcte des protocoles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40"/>
              <w:jc w:val="both"/>
              <w:rPr>
                <w:sz w:val="20"/>
                <w:szCs w:val="20"/>
              </w:rPr>
            </w:pPr>
            <w:r w:rsidRPr="00E0538F">
              <w:rPr>
                <w:sz w:val="20"/>
                <w:szCs w:val="20"/>
              </w:rPr>
              <w:t xml:space="preserve">F. Maîtriser les opérations unitaires de réception stockage des matières premières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Elaborer un  cahier des charges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Références réglementaires </w:t>
            </w:r>
          </w:p>
          <w:p w:rsidR="00EC7D3E" w:rsidRPr="00E0538F" w:rsidRDefault="00EC7D3E" w:rsidP="006B7A09">
            <w:pPr>
              <w:spacing w:after="40"/>
              <w:jc w:val="both"/>
              <w:rPr>
                <w:sz w:val="20"/>
                <w:szCs w:val="20"/>
              </w:rPr>
            </w:pPr>
            <w:r w:rsidRPr="00E0538F">
              <w:rPr>
                <w:sz w:val="20"/>
                <w:szCs w:val="20"/>
              </w:rPr>
              <w:t xml:space="preserve">Eléments analytiques et fonctionnels du cahier des charges (caractéristiques physico-chimiques, microbiologiques, sensorielles, rhéologiques) </w:t>
            </w:r>
          </w:p>
          <w:p w:rsidR="00EC7D3E" w:rsidRPr="00E0538F" w:rsidRDefault="00EC7D3E" w:rsidP="006B7A09">
            <w:pPr>
              <w:spacing w:after="40"/>
              <w:jc w:val="both"/>
              <w:rPr>
                <w:sz w:val="20"/>
                <w:szCs w:val="20"/>
              </w:rPr>
            </w:pPr>
            <w:r w:rsidRPr="00E0538F">
              <w:rPr>
                <w:sz w:val="20"/>
                <w:szCs w:val="20"/>
              </w:rPr>
              <w:t xml:space="preserve">Eléments de logistique (conditionnement, volume de livraison, modalités de livraison) </w:t>
            </w:r>
          </w:p>
          <w:p w:rsidR="00EC7D3E" w:rsidRPr="00E0538F" w:rsidRDefault="00EC7D3E" w:rsidP="006B7A09">
            <w:pPr>
              <w:spacing w:after="40"/>
              <w:jc w:val="both"/>
              <w:rPr>
                <w:sz w:val="20"/>
                <w:szCs w:val="20"/>
              </w:rPr>
            </w:pPr>
            <w:r w:rsidRPr="00E0538F">
              <w:rPr>
                <w:sz w:val="20"/>
                <w:szCs w:val="20"/>
              </w:rPr>
              <w:t>Pénalités</w:t>
            </w:r>
          </w:p>
          <w:p w:rsidR="00EC7D3E" w:rsidRPr="00E0538F" w:rsidRDefault="00EC7D3E" w:rsidP="006B7A09">
            <w:pPr>
              <w:spacing w:after="40"/>
              <w:jc w:val="both"/>
              <w:rPr>
                <w:sz w:val="20"/>
                <w:szCs w:val="20"/>
              </w:rPr>
            </w:pPr>
            <w:r w:rsidRPr="00E0538F">
              <w:rPr>
                <w:sz w:val="20"/>
                <w:szCs w:val="20"/>
              </w:rPr>
              <w:t xml:space="preserve">Valeur contractuelle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du cahier des charges </w:t>
            </w:r>
          </w:p>
          <w:p w:rsidR="00EC7D3E" w:rsidRPr="00E0538F" w:rsidRDefault="00EC7D3E" w:rsidP="006B7A09">
            <w:pPr>
              <w:spacing w:after="40"/>
              <w:jc w:val="both"/>
              <w:rPr>
                <w:sz w:val="20"/>
                <w:szCs w:val="20"/>
              </w:rPr>
            </w:pPr>
            <w:r w:rsidRPr="00E0538F">
              <w:rPr>
                <w:sz w:val="20"/>
                <w:szCs w:val="20"/>
              </w:rPr>
              <w:t>Justesse des techniques de contrôle à réception</w:t>
            </w:r>
          </w:p>
          <w:p w:rsidR="00EC7D3E" w:rsidRPr="00E0538F" w:rsidRDefault="00EC7D3E" w:rsidP="006B7A09">
            <w:pPr>
              <w:spacing w:after="40"/>
              <w:jc w:val="both"/>
              <w:rPr>
                <w:sz w:val="20"/>
                <w:szCs w:val="20"/>
              </w:rPr>
            </w:pPr>
            <w:r w:rsidRPr="00E0538F">
              <w:rPr>
                <w:sz w:val="20"/>
                <w:szCs w:val="20"/>
              </w:rPr>
              <w:t xml:space="preserve">Identification des produits non-conformes au cahier des charges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Définir l’agréage</w:t>
            </w:r>
          </w:p>
        </w:tc>
        <w:tc>
          <w:tcPr>
            <w:tcW w:w="2175" w:type="pct"/>
            <w:tcBorders>
              <w:top w:val="nil"/>
              <w:left w:val="nil"/>
              <w:bottom w:val="nil"/>
            </w:tcBorders>
          </w:tcPr>
          <w:p w:rsidR="00EC7D3E" w:rsidRPr="00E0538F" w:rsidRDefault="00EC7D3E" w:rsidP="006B7A09">
            <w:pPr>
              <w:spacing w:after="40"/>
              <w:jc w:val="both"/>
              <w:rPr>
                <w:sz w:val="20"/>
                <w:szCs w:val="20"/>
              </w:rPr>
            </w:pP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Justesse et pertinence des opérations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Définir les règles de stockage et de transport des matières premières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Définir les caractéristiques du matériel correspondant</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Facteurs intrinsèques de dégradation (paramètres physico-chimiques, microbiologiques, infestation des matières) </w:t>
            </w:r>
          </w:p>
          <w:p w:rsidR="00EC7D3E" w:rsidRPr="00E0538F" w:rsidRDefault="00EC7D3E" w:rsidP="006B7A09">
            <w:pPr>
              <w:spacing w:after="40"/>
              <w:jc w:val="both"/>
              <w:rPr>
                <w:sz w:val="20"/>
                <w:szCs w:val="20"/>
              </w:rPr>
            </w:pPr>
            <w:r w:rsidRPr="00E0538F">
              <w:rPr>
                <w:sz w:val="20"/>
                <w:szCs w:val="20"/>
              </w:rPr>
              <w:t xml:space="preserve">Facteurs extrinsèques de dégradation (chaleur, humidité, prédateurs, etc.)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gestion, nettoyage désinfection des installations de stockage </w:t>
            </w:r>
          </w:p>
          <w:p w:rsidR="00EC7D3E" w:rsidRPr="00E0538F" w:rsidRDefault="00EC7D3E" w:rsidP="006B7A09">
            <w:pPr>
              <w:spacing w:after="40"/>
              <w:jc w:val="both"/>
              <w:rPr>
                <w:sz w:val="20"/>
                <w:szCs w:val="20"/>
              </w:rPr>
            </w:pPr>
            <w:r w:rsidRPr="00E0538F">
              <w:rPr>
                <w:sz w:val="20"/>
                <w:szCs w:val="20"/>
              </w:rPr>
              <w:t xml:space="preserve">application : stockage du lait, stockage des poudres, céréales, stockage des fruits et légumes, stockage des viandes et poissons </w:t>
            </w:r>
          </w:p>
        </w:tc>
        <w:tc>
          <w:tcPr>
            <w:tcW w:w="1630"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Justesse et pertinence des paramètres de fonctionnement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fabrication relatifs à l’opération </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G. Maîtriser les opérations unitaires de parage, nettoyage, désinfection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triage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 xml:space="preserve">Contrôles associés à l’opération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jc w:val="both"/>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Réaliser le classement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w:t>
            </w:r>
          </w:p>
          <w:p w:rsidR="00EC7D3E" w:rsidRPr="00E0538F" w:rsidRDefault="00EC7D3E" w:rsidP="006B7A09">
            <w:pPr>
              <w:spacing w:after="40"/>
              <w:jc w:val="both"/>
              <w:rPr>
                <w:sz w:val="20"/>
                <w:szCs w:val="20"/>
              </w:rPr>
            </w:pPr>
            <w:r w:rsidRPr="00E0538F">
              <w:rPr>
                <w:sz w:val="20"/>
                <w:szCs w:val="20"/>
              </w:rPr>
              <w:t>Contrôles associés à l’opération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Réaliser le nettoyage et la désinfection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 caractéristiques, applications, paramètres de fonctionnement </w:t>
            </w:r>
          </w:p>
          <w:p w:rsidR="00EC7D3E" w:rsidRPr="00E0538F" w:rsidRDefault="00EC7D3E" w:rsidP="006B7A09">
            <w:pPr>
              <w:spacing w:after="40"/>
              <w:jc w:val="both"/>
              <w:rPr>
                <w:sz w:val="20"/>
                <w:szCs w:val="20"/>
              </w:rPr>
            </w:pPr>
            <w:r w:rsidRPr="00E0538F">
              <w:rPr>
                <w:sz w:val="20"/>
                <w:szCs w:val="20"/>
              </w:rPr>
              <w:t>Avantages/ inconvénients, incidences des paramètres sur la qualité du produit, Contrôles associés à l’opération</w:t>
            </w:r>
          </w:p>
          <w:p w:rsidR="00EC7D3E" w:rsidRPr="00E0538F" w:rsidRDefault="00EC7D3E" w:rsidP="006B7A09">
            <w:pPr>
              <w:spacing w:after="40"/>
              <w:jc w:val="both"/>
              <w:rPr>
                <w:sz w:val="20"/>
                <w:szCs w:val="20"/>
              </w:rPr>
            </w:pPr>
            <w:r w:rsidRPr="00E0538F">
              <w:rPr>
                <w:sz w:val="20"/>
                <w:szCs w:val="20"/>
              </w:rPr>
              <w:t xml:space="preserve">Applications ; matériel et procédures de lavage/ égouttage, triage et calibrage, coupage, parage désinfection des fruits et légumes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H. Maîtriser les opérations unitaires de fragmentation, séparation, mise en forme / texturation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solides : broyage, découpage, tranchage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Broyage sec et humide : principe, matériel (cylindres, marteaux, cutter) Paramètres et conduite </w:t>
            </w:r>
          </w:p>
          <w:p w:rsidR="00EC7D3E" w:rsidRPr="00E0538F" w:rsidRDefault="00EC7D3E" w:rsidP="006B7A09">
            <w:pPr>
              <w:spacing w:after="40"/>
              <w:jc w:val="both"/>
              <w:rPr>
                <w:sz w:val="20"/>
                <w:szCs w:val="20"/>
              </w:rPr>
            </w:pPr>
            <w:r w:rsidRPr="00E0538F">
              <w:rPr>
                <w:sz w:val="20"/>
                <w:szCs w:val="20"/>
              </w:rPr>
              <w:t xml:space="preserve">Applications  en industries de transformations des céréales </w:t>
            </w:r>
          </w:p>
          <w:p w:rsidR="00EC7D3E" w:rsidRPr="00E0538F" w:rsidRDefault="00EC7D3E" w:rsidP="006B7A09">
            <w:pPr>
              <w:spacing w:after="40"/>
              <w:jc w:val="both"/>
              <w:rPr>
                <w:sz w:val="20"/>
                <w:szCs w:val="20"/>
              </w:rPr>
            </w:pPr>
            <w:r w:rsidRPr="00E0538F">
              <w:rPr>
                <w:sz w:val="20"/>
                <w:szCs w:val="20"/>
              </w:rPr>
              <w:t xml:space="preserve">Applications en traitement des viandes </w:t>
            </w:r>
          </w:p>
          <w:p w:rsidR="00EC7D3E" w:rsidRPr="00E0538F" w:rsidRDefault="00EC7D3E" w:rsidP="006B7A09">
            <w:pPr>
              <w:spacing w:after="40"/>
              <w:jc w:val="both"/>
              <w:rPr>
                <w:sz w:val="20"/>
                <w:szCs w:val="20"/>
              </w:rPr>
            </w:pPr>
            <w:r w:rsidRPr="00E0538F">
              <w:rPr>
                <w:sz w:val="20"/>
                <w:szCs w:val="20"/>
              </w:rPr>
              <w:t xml:space="preserve">Applications en transformation des fruits et légumes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Réduction de taille des liquides alimentaires, homogénéisation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l’homogénéisation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pour la fabrication des sauces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Extraction sans changement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Présentation des techniques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Extraction par pression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jus de fruit,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Extraction par solvant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et choix d’un solvant</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(huile, sucre,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Extraction par fluide supercritique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fluide supercritique</w:t>
            </w:r>
          </w:p>
          <w:p w:rsidR="00EC7D3E" w:rsidRPr="00E0538F" w:rsidRDefault="00EC7D3E" w:rsidP="006B7A09">
            <w:pPr>
              <w:spacing w:after="40"/>
              <w:jc w:val="both"/>
              <w:rPr>
                <w:sz w:val="20"/>
                <w:szCs w:val="20"/>
              </w:rPr>
            </w:pPr>
            <w:r w:rsidRPr="00E0538F">
              <w:rPr>
                <w:sz w:val="20"/>
                <w:szCs w:val="20"/>
              </w:rPr>
              <w:t>Principaux types de fluides</w:t>
            </w:r>
          </w:p>
          <w:p w:rsidR="00EC7D3E" w:rsidRPr="00E0538F" w:rsidRDefault="00EC7D3E" w:rsidP="006B7A09">
            <w:pPr>
              <w:spacing w:after="40"/>
              <w:jc w:val="both"/>
              <w:rPr>
                <w:sz w:val="20"/>
                <w:szCs w:val="20"/>
              </w:rPr>
            </w:pPr>
            <w:r w:rsidRPr="00E0538F">
              <w:rPr>
                <w:sz w:val="20"/>
                <w:szCs w:val="20"/>
              </w:rPr>
              <w:t>Application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statique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(jus de fruits, station d’épuration,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Décantation / séparation centrifuge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Loi de Stokes</w:t>
            </w:r>
          </w:p>
          <w:p w:rsidR="00EC7D3E" w:rsidRPr="00E0538F" w:rsidRDefault="00EC7D3E" w:rsidP="006B7A09">
            <w:pPr>
              <w:spacing w:after="40"/>
              <w:jc w:val="both"/>
              <w:rPr>
                <w:sz w:val="20"/>
                <w:szCs w:val="20"/>
              </w:rPr>
            </w:pPr>
            <w:r w:rsidRPr="00E0538F">
              <w:rPr>
                <w:sz w:val="20"/>
                <w:szCs w:val="20"/>
              </w:rPr>
              <w:t>Théorie de la centrifugation</w:t>
            </w:r>
          </w:p>
          <w:p w:rsidR="00EC7D3E" w:rsidRPr="00E0538F" w:rsidRDefault="00EC7D3E" w:rsidP="006B7A09">
            <w:pPr>
              <w:spacing w:after="40"/>
              <w:jc w:val="both"/>
              <w:rPr>
                <w:sz w:val="20"/>
                <w:szCs w:val="20"/>
              </w:rPr>
            </w:pPr>
            <w:r w:rsidRPr="00E0538F">
              <w:rPr>
                <w:sz w:val="20"/>
                <w:szCs w:val="20"/>
              </w:rPr>
              <w:t xml:space="preserve">Matériel de centrifugation </w:t>
            </w:r>
          </w:p>
          <w:p w:rsidR="00EC7D3E" w:rsidRPr="00E0538F" w:rsidRDefault="00EC7D3E" w:rsidP="006B7A09">
            <w:pPr>
              <w:spacing w:after="40"/>
              <w:jc w:val="both"/>
              <w:rPr>
                <w:sz w:val="20"/>
                <w:szCs w:val="20"/>
              </w:rPr>
            </w:pPr>
            <w:r w:rsidRPr="00E0538F">
              <w:rPr>
                <w:sz w:val="20"/>
                <w:szCs w:val="20"/>
              </w:rPr>
              <w:t>Paramètres et conduite de la centrifugation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Centrifugation du lait et des produits laitiers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Epuration physique/ écrémage</w:t>
            </w:r>
          </w:p>
          <w:p w:rsidR="00EC7D3E" w:rsidRPr="00E0538F" w:rsidRDefault="00EC7D3E" w:rsidP="006B7A09">
            <w:pPr>
              <w:spacing w:after="40"/>
              <w:jc w:val="both"/>
              <w:rPr>
                <w:sz w:val="20"/>
                <w:szCs w:val="20"/>
              </w:rPr>
            </w:pPr>
            <w:r w:rsidRPr="00E0538F">
              <w:rPr>
                <w:sz w:val="20"/>
                <w:szCs w:val="20"/>
              </w:rPr>
              <w:t>Epuration bactériologique</w:t>
            </w:r>
          </w:p>
          <w:p w:rsidR="00EC7D3E" w:rsidRPr="00E0538F" w:rsidRDefault="00EC7D3E" w:rsidP="006B7A09">
            <w:pPr>
              <w:spacing w:after="40"/>
              <w:jc w:val="both"/>
              <w:rPr>
                <w:sz w:val="20"/>
                <w:szCs w:val="20"/>
              </w:rPr>
            </w:pPr>
            <w:r w:rsidRPr="00E0538F">
              <w:rPr>
                <w:sz w:val="20"/>
                <w:szCs w:val="20"/>
              </w:rPr>
              <w:t>Egouttage de caillé</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Filtration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Applications et limites des lois de Darcy, de Poiseuille, de Fic</w:t>
            </w:r>
          </w:p>
          <w:p w:rsidR="00EC7D3E" w:rsidRPr="00E0538F" w:rsidRDefault="00EC7D3E" w:rsidP="006B7A09">
            <w:pPr>
              <w:spacing w:after="40"/>
              <w:jc w:val="both"/>
              <w:rPr>
                <w:sz w:val="20"/>
                <w:szCs w:val="20"/>
              </w:rPr>
            </w:pPr>
            <w:r w:rsidRPr="00E0538F">
              <w:rPr>
                <w:sz w:val="20"/>
                <w:szCs w:val="20"/>
              </w:rPr>
              <w:t>Théorie de la filtration</w:t>
            </w:r>
          </w:p>
          <w:p w:rsidR="00EC7D3E" w:rsidRPr="00E0538F" w:rsidRDefault="00EC7D3E" w:rsidP="006B7A09">
            <w:pPr>
              <w:spacing w:after="40"/>
              <w:jc w:val="both"/>
              <w:rPr>
                <w:sz w:val="20"/>
                <w:szCs w:val="20"/>
              </w:rPr>
            </w:pPr>
            <w:r w:rsidRPr="00E0538F">
              <w:rPr>
                <w:sz w:val="20"/>
                <w:szCs w:val="20"/>
              </w:rPr>
              <w:t xml:space="preserve">Matériel de filtration </w:t>
            </w:r>
          </w:p>
          <w:p w:rsidR="00EC7D3E" w:rsidRPr="00E0538F" w:rsidRDefault="00EC7D3E" w:rsidP="006B7A09">
            <w:pPr>
              <w:spacing w:after="40"/>
              <w:jc w:val="both"/>
              <w:rPr>
                <w:sz w:val="20"/>
                <w:szCs w:val="20"/>
              </w:rPr>
            </w:pPr>
            <w:r w:rsidRPr="00E0538F">
              <w:rPr>
                <w:sz w:val="20"/>
                <w:szCs w:val="20"/>
              </w:rPr>
              <w:t>Paramètres et conduite de la filtration</w:t>
            </w:r>
          </w:p>
          <w:p w:rsidR="00EC7D3E" w:rsidRPr="00E0538F" w:rsidRDefault="00EC7D3E" w:rsidP="006B7A09">
            <w:pPr>
              <w:spacing w:after="40"/>
              <w:jc w:val="both"/>
              <w:rPr>
                <w:sz w:val="20"/>
                <w:szCs w:val="20"/>
              </w:rPr>
            </w:pPr>
            <w:r w:rsidRPr="00E0538F">
              <w:rPr>
                <w:sz w:val="20"/>
                <w:szCs w:val="20"/>
              </w:rPr>
              <w:t>Choix du média filtrant</w:t>
            </w:r>
          </w:p>
          <w:p w:rsidR="00EC7D3E" w:rsidRPr="00E0538F" w:rsidRDefault="00EC7D3E" w:rsidP="006B7A09">
            <w:pPr>
              <w:spacing w:after="40"/>
              <w:jc w:val="both"/>
              <w:rPr>
                <w:sz w:val="20"/>
                <w:szCs w:val="20"/>
              </w:rPr>
            </w:pPr>
            <w:r w:rsidRPr="00E0538F">
              <w:rPr>
                <w:sz w:val="20"/>
                <w:szCs w:val="20"/>
              </w:rPr>
              <w:t>Filtration frontale : matériel, applications (jus de fruit, bières, etc.)</w:t>
            </w:r>
          </w:p>
          <w:p w:rsidR="00EC7D3E" w:rsidRPr="00E0538F" w:rsidRDefault="00EC7D3E" w:rsidP="006B7A09">
            <w:pPr>
              <w:spacing w:after="40"/>
              <w:jc w:val="both"/>
              <w:rPr>
                <w:sz w:val="20"/>
                <w:szCs w:val="20"/>
              </w:rPr>
            </w:pPr>
            <w:r w:rsidRPr="00E0538F">
              <w:rPr>
                <w:sz w:val="20"/>
                <w:szCs w:val="20"/>
              </w:rPr>
              <w:t>Filtration tangentielle (microfiltration, ultrafiltration, osmose inverse) : matériel,  fonctionnement, applications (UF du lait,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Echange d’ions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Applications (traitement de l’eau,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Autres techniques de séparation  sans chargement d’état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Permutation gazeuse</w:t>
            </w:r>
          </w:p>
          <w:p w:rsidR="00EC7D3E" w:rsidRPr="00E0538F" w:rsidRDefault="00EC7D3E" w:rsidP="006B7A09">
            <w:pPr>
              <w:spacing w:after="40"/>
              <w:jc w:val="both"/>
              <w:rPr>
                <w:sz w:val="20"/>
                <w:szCs w:val="20"/>
              </w:rPr>
            </w:pPr>
            <w:r w:rsidRPr="00E0538F">
              <w:rPr>
                <w:sz w:val="20"/>
                <w:szCs w:val="20"/>
              </w:rPr>
              <w:t>Electrodialyse</w:t>
            </w:r>
          </w:p>
          <w:p w:rsidR="00EC7D3E" w:rsidRPr="00E0538F" w:rsidRDefault="00EC7D3E" w:rsidP="006B7A09">
            <w:pPr>
              <w:spacing w:after="40"/>
              <w:jc w:val="both"/>
              <w:rPr>
                <w:sz w:val="20"/>
                <w:szCs w:val="20"/>
              </w:rPr>
            </w:pPr>
            <w:r w:rsidRPr="00E0538F">
              <w:rPr>
                <w:sz w:val="20"/>
                <w:szCs w:val="20"/>
              </w:rPr>
              <w:t>Evaporation</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Distillation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Diagramme d’équilibre liquide/ vapeur </w:t>
            </w:r>
          </w:p>
          <w:p w:rsidR="00EC7D3E" w:rsidRPr="00E0538F" w:rsidRDefault="00EC7D3E" w:rsidP="006B7A09">
            <w:pPr>
              <w:spacing w:after="40"/>
              <w:jc w:val="both"/>
              <w:rPr>
                <w:sz w:val="20"/>
                <w:szCs w:val="20"/>
              </w:rPr>
            </w:pPr>
            <w:r w:rsidRPr="00E0538F">
              <w:rPr>
                <w:sz w:val="20"/>
                <w:szCs w:val="20"/>
              </w:rPr>
              <w:t>Détermination graphique du nombre d’étages théoriques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 (alcools, arômes,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Cristallisation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Courbe de solubilité en fonction de la température</w:t>
            </w:r>
          </w:p>
          <w:p w:rsidR="00EC7D3E" w:rsidRPr="00E0538F" w:rsidRDefault="00EC7D3E" w:rsidP="006B7A09">
            <w:pPr>
              <w:spacing w:after="40"/>
              <w:jc w:val="both"/>
              <w:rPr>
                <w:sz w:val="20"/>
                <w:szCs w:val="20"/>
              </w:rPr>
            </w:pPr>
            <w:r w:rsidRPr="00E0538F">
              <w:rPr>
                <w:sz w:val="20"/>
                <w:szCs w:val="20"/>
              </w:rPr>
              <w:t>Nucléation et croissance des cristaux</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Applications (sucre, huile,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enzymatiques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Traitement des jus de fruits : action enzymatique, rôle des enzymes pectinolytiques dans les jus, stabilisation des jus troubles, clarification, désaération, métamérisation des jus d’agrumes </w:t>
            </w:r>
          </w:p>
        </w:tc>
        <w:tc>
          <w:tcPr>
            <w:tcW w:w="1630" w:type="pct"/>
            <w:vMerge/>
            <w:tcBorders>
              <w:left w:val="nil"/>
            </w:tcBorders>
          </w:tcPr>
          <w:p w:rsidR="00EC7D3E" w:rsidRPr="00E0538F" w:rsidRDefault="00EC7D3E" w:rsidP="006B7A09">
            <w:pPr>
              <w:rPr>
                <w:i/>
              </w:rPr>
            </w:pPr>
          </w:p>
        </w:tc>
      </w:tr>
      <w:tr w:rsidR="00EC7D3E" w:rsidRPr="00E0538F" w:rsidTr="006B7A09">
        <w:trPr>
          <w:cantSplit/>
          <w:trHeight w:val="2981"/>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Mélange, texturation, mise en forme </w:t>
            </w:r>
          </w:p>
          <w:p w:rsidR="00EC7D3E" w:rsidRPr="00E0538F" w:rsidRDefault="00EC7D3E" w:rsidP="006B7A09">
            <w:pPr>
              <w:spacing w:after="40"/>
              <w:jc w:val="both"/>
              <w:rPr>
                <w:sz w:val="20"/>
                <w:szCs w:val="20"/>
              </w:rPr>
            </w:pP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Caractéristiques d'un mélange et de sa stabilité</w:t>
            </w:r>
          </w:p>
          <w:p w:rsidR="00EC7D3E" w:rsidRPr="00E0538F" w:rsidRDefault="00EC7D3E" w:rsidP="006B7A09">
            <w:pPr>
              <w:spacing w:after="40"/>
              <w:jc w:val="both"/>
              <w:rPr>
                <w:sz w:val="20"/>
                <w:szCs w:val="20"/>
              </w:rPr>
            </w:pPr>
            <w:r w:rsidRPr="00E0538F">
              <w:rPr>
                <w:sz w:val="20"/>
                <w:szCs w:val="20"/>
              </w:rPr>
              <w:t>Principaux types de mélanges</w:t>
            </w:r>
          </w:p>
          <w:p w:rsidR="00EC7D3E" w:rsidRPr="00E0538F" w:rsidRDefault="00EC7D3E" w:rsidP="006B7A09">
            <w:pPr>
              <w:spacing w:after="40"/>
              <w:jc w:val="both"/>
              <w:rPr>
                <w:sz w:val="20"/>
                <w:szCs w:val="20"/>
              </w:rPr>
            </w:pPr>
            <w:r w:rsidRPr="00E0538F">
              <w:rPr>
                <w:sz w:val="20"/>
                <w:szCs w:val="20"/>
              </w:rPr>
              <w:t xml:space="preserve">Les émulsifiants </w:t>
            </w:r>
          </w:p>
          <w:p w:rsidR="00EC7D3E" w:rsidRPr="00E0538F" w:rsidRDefault="00EC7D3E" w:rsidP="006B7A09">
            <w:pPr>
              <w:spacing w:after="40"/>
              <w:jc w:val="both"/>
              <w:rPr>
                <w:sz w:val="20"/>
                <w:szCs w:val="20"/>
              </w:rPr>
            </w:pPr>
            <w:r w:rsidRPr="00E0538F">
              <w:rPr>
                <w:sz w:val="20"/>
                <w:szCs w:val="20"/>
              </w:rPr>
              <w:t>Les agents de texture</w:t>
            </w:r>
          </w:p>
          <w:p w:rsidR="00EC7D3E" w:rsidRPr="00E0538F" w:rsidRDefault="00EC7D3E" w:rsidP="006B7A09">
            <w:pPr>
              <w:spacing w:after="40"/>
              <w:jc w:val="both"/>
              <w:rPr>
                <w:sz w:val="20"/>
                <w:szCs w:val="20"/>
              </w:rPr>
            </w:pPr>
            <w:r w:rsidRPr="00E0538F">
              <w:rPr>
                <w:sz w:val="20"/>
                <w:szCs w:val="20"/>
              </w:rPr>
              <w:t>Texturation thermomécanique et thermique (cuisson, extrusion, etc.)</w:t>
            </w:r>
          </w:p>
          <w:p w:rsidR="00EC7D3E" w:rsidRPr="00E0538F" w:rsidRDefault="00EC7D3E" w:rsidP="006B7A09">
            <w:pPr>
              <w:spacing w:after="40"/>
              <w:jc w:val="both"/>
              <w:rPr>
                <w:sz w:val="20"/>
                <w:szCs w:val="20"/>
              </w:rPr>
            </w:pPr>
            <w:r w:rsidRPr="00E0538F">
              <w:rPr>
                <w:sz w:val="20"/>
                <w:szCs w:val="20"/>
              </w:rPr>
              <w:t xml:space="preserve">Granulation </w:t>
            </w:r>
          </w:p>
          <w:p w:rsidR="00EC7D3E" w:rsidRPr="00E0538F" w:rsidRDefault="00EC7D3E" w:rsidP="006B7A09">
            <w:pPr>
              <w:spacing w:after="40"/>
              <w:jc w:val="both"/>
              <w:rPr>
                <w:sz w:val="20"/>
                <w:szCs w:val="20"/>
              </w:rPr>
            </w:pPr>
            <w:r w:rsidRPr="00E0538F">
              <w:rPr>
                <w:sz w:val="20"/>
                <w:szCs w:val="20"/>
              </w:rPr>
              <w:t xml:space="preserve">Foisonnement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Applications : panification, charcuterie, sauces, filage des protéines (protéines à base de soja, etc.), aliment du bétail, poudres, mousses, crèmes, etc.</w:t>
            </w:r>
          </w:p>
        </w:tc>
        <w:tc>
          <w:tcPr>
            <w:tcW w:w="1630" w:type="pct"/>
            <w:vMerge/>
            <w:tcBorders>
              <w:left w:val="nil"/>
              <w:bottom w:val="nil"/>
            </w:tcBorders>
          </w:tcPr>
          <w:p w:rsidR="00EC7D3E" w:rsidRPr="00E0538F" w:rsidRDefault="00EC7D3E" w:rsidP="006B7A09">
            <w:pPr>
              <w:rPr>
                <w:i/>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I. Stabiliser les produits alimentaires par la destruction thermique des microbes et composés biochimiques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Exigences réglementaires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Réglementation des conserves </w:t>
            </w:r>
          </w:p>
          <w:p w:rsidR="00EC7D3E" w:rsidRPr="00E0538F" w:rsidRDefault="00EC7D3E" w:rsidP="006B7A09">
            <w:pPr>
              <w:spacing w:after="40"/>
              <w:jc w:val="both"/>
              <w:rPr>
                <w:sz w:val="20"/>
                <w:szCs w:val="20"/>
              </w:rPr>
            </w:pPr>
            <w:r w:rsidRPr="00E0538F">
              <w:rPr>
                <w:sz w:val="20"/>
                <w:szCs w:val="20"/>
              </w:rPr>
              <w:t xml:space="preserve">Réglementation du lait pasteurisé et stérilisé </w:t>
            </w:r>
          </w:p>
          <w:p w:rsidR="00EC7D3E" w:rsidRPr="00E0538F" w:rsidRDefault="00EC7D3E" w:rsidP="006B7A09">
            <w:pPr>
              <w:spacing w:after="40"/>
              <w:jc w:val="both"/>
              <w:rPr>
                <w:sz w:val="20"/>
                <w:szCs w:val="20"/>
              </w:rPr>
            </w:pPr>
            <w:r w:rsidRPr="00E0538F">
              <w:rPr>
                <w:sz w:val="20"/>
                <w:szCs w:val="20"/>
              </w:rPr>
              <w:t xml:space="preserve">Réglementation des plats cuisinés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Transfert de chaleur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Conduction </w:t>
            </w:r>
          </w:p>
          <w:p w:rsidR="00EC7D3E" w:rsidRPr="00E0538F" w:rsidRDefault="00EC7D3E" w:rsidP="006B7A09">
            <w:pPr>
              <w:spacing w:after="40"/>
              <w:jc w:val="both"/>
              <w:rPr>
                <w:sz w:val="20"/>
                <w:szCs w:val="20"/>
              </w:rPr>
            </w:pPr>
            <w:r w:rsidRPr="00E0538F">
              <w:rPr>
                <w:sz w:val="20"/>
                <w:szCs w:val="20"/>
              </w:rPr>
              <w:t xml:space="preserve">Convection </w:t>
            </w:r>
          </w:p>
          <w:p w:rsidR="00EC7D3E" w:rsidRPr="00E0538F" w:rsidRDefault="00EC7D3E" w:rsidP="006B7A09">
            <w:pPr>
              <w:spacing w:after="40"/>
              <w:jc w:val="both"/>
              <w:rPr>
                <w:sz w:val="20"/>
                <w:szCs w:val="20"/>
              </w:rPr>
            </w:pPr>
            <w:r w:rsidRPr="00E0538F">
              <w:rPr>
                <w:sz w:val="20"/>
                <w:szCs w:val="20"/>
              </w:rPr>
              <w:t xml:space="preserve">Rayonnement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microorganismes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Lois de destruction thermique </w:t>
            </w:r>
          </w:p>
          <w:p w:rsidR="00EC7D3E" w:rsidRPr="00E0538F" w:rsidRDefault="00EC7D3E" w:rsidP="006B7A09">
            <w:pPr>
              <w:spacing w:after="40"/>
              <w:jc w:val="both"/>
              <w:rPr>
                <w:sz w:val="20"/>
                <w:szCs w:val="20"/>
              </w:rPr>
            </w:pPr>
            <w:r w:rsidRPr="00E0538F">
              <w:rPr>
                <w:sz w:val="20"/>
                <w:szCs w:val="20"/>
              </w:rPr>
              <w:t>Calcul de D et Z</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chaleur sur les constituants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Influence de la chaleur sur les constituants</w:t>
            </w:r>
          </w:p>
          <w:p w:rsidR="00EC7D3E" w:rsidRPr="00E0538F" w:rsidRDefault="00EC7D3E" w:rsidP="006B7A09">
            <w:pPr>
              <w:spacing w:after="40"/>
              <w:jc w:val="both"/>
              <w:rPr>
                <w:sz w:val="20"/>
                <w:szCs w:val="20"/>
              </w:rPr>
            </w:pPr>
            <w:r w:rsidRPr="00E0538F">
              <w:rPr>
                <w:sz w:val="20"/>
                <w:szCs w:val="20"/>
              </w:rPr>
              <w:t xml:space="preserve">de l’aliment : généralités </w:t>
            </w:r>
          </w:p>
          <w:p w:rsidR="00EC7D3E" w:rsidRPr="00E0538F" w:rsidRDefault="00EC7D3E" w:rsidP="006B7A09">
            <w:pPr>
              <w:spacing w:after="40"/>
              <w:jc w:val="both"/>
              <w:rPr>
                <w:sz w:val="20"/>
                <w:szCs w:val="20"/>
              </w:rPr>
            </w:pPr>
            <w:r w:rsidRPr="00E0538F">
              <w:rPr>
                <w:sz w:val="20"/>
                <w:szCs w:val="20"/>
              </w:rPr>
              <w:t>Influence du chauffage sur les constituants du lait, matières protéiques, vitamines,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Barèmes de traitements thermiques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Calcul des valeurs stérilisatrices, pasteurisatrices</w:t>
            </w:r>
          </w:p>
          <w:p w:rsidR="00EC7D3E" w:rsidRPr="00E0538F" w:rsidRDefault="00EC7D3E" w:rsidP="006B7A09">
            <w:pPr>
              <w:spacing w:after="40"/>
              <w:jc w:val="both"/>
              <w:rPr>
                <w:sz w:val="20"/>
                <w:szCs w:val="20"/>
              </w:rPr>
            </w:pPr>
            <w:r w:rsidRPr="00E0538F">
              <w:rPr>
                <w:sz w:val="20"/>
                <w:szCs w:val="20"/>
              </w:rPr>
              <w:t>Méthode graphique de Bibelot</w:t>
            </w:r>
          </w:p>
          <w:p w:rsidR="00EC7D3E" w:rsidRPr="00E0538F" w:rsidRDefault="00EC7D3E" w:rsidP="006B7A09">
            <w:pPr>
              <w:spacing w:after="40"/>
              <w:jc w:val="both"/>
              <w:rPr>
                <w:sz w:val="20"/>
                <w:szCs w:val="20"/>
              </w:rPr>
            </w:pPr>
            <w:r w:rsidRPr="00E0538F">
              <w:rPr>
                <w:sz w:val="20"/>
                <w:szCs w:val="20"/>
              </w:rPr>
              <w:t>Optimisation d’un traitement thermique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Pasteurisation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de la pasteurisation </w:t>
            </w:r>
          </w:p>
          <w:p w:rsidR="00EC7D3E" w:rsidRPr="00E0538F" w:rsidRDefault="00EC7D3E" w:rsidP="006B7A09">
            <w:pPr>
              <w:spacing w:after="40"/>
              <w:jc w:val="both"/>
              <w:rPr>
                <w:sz w:val="20"/>
                <w:szCs w:val="20"/>
              </w:rPr>
            </w:pPr>
            <w:r w:rsidRPr="00E0538F">
              <w:rPr>
                <w:sz w:val="20"/>
                <w:szCs w:val="20"/>
              </w:rPr>
              <w:t>Application aux produits laitiers</w:t>
            </w:r>
          </w:p>
          <w:p w:rsidR="00EC7D3E" w:rsidRPr="00E0538F" w:rsidRDefault="00EC7D3E" w:rsidP="006B7A09">
            <w:pPr>
              <w:spacing w:after="40"/>
              <w:jc w:val="both"/>
              <w:rPr>
                <w:sz w:val="20"/>
                <w:szCs w:val="20"/>
              </w:rPr>
            </w:pPr>
            <w:r w:rsidRPr="00E0538F">
              <w:rPr>
                <w:sz w:val="20"/>
                <w:szCs w:val="20"/>
              </w:rPr>
              <w:t xml:space="preserve">Applications aux jus de fruits et dérivés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liquides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Stérilisation </w:t>
            </w:r>
          </w:p>
          <w:p w:rsidR="00EC7D3E" w:rsidRPr="00E0538F" w:rsidRDefault="00EC7D3E" w:rsidP="006B7A09">
            <w:pPr>
              <w:spacing w:after="40"/>
              <w:jc w:val="both"/>
              <w:rPr>
                <w:sz w:val="20"/>
                <w:szCs w:val="20"/>
              </w:rPr>
            </w:pPr>
            <w:r w:rsidRPr="00E0538F">
              <w:rPr>
                <w:sz w:val="20"/>
                <w:szCs w:val="20"/>
              </w:rPr>
              <w:t xml:space="preserve">Traitement UHT </w:t>
            </w:r>
          </w:p>
          <w:p w:rsidR="00EC7D3E" w:rsidRPr="00E0538F" w:rsidRDefault="00EC7D3E" w:rsidP="006B7A09">
            <w:pPr>
              <w:spacing w:after="40"/>
              <w:jc w:val="both"/>
              <w:rPr>
                <w:sz w:val="20"/>
                <w:szCs w:val="20"/>
              </w:rPr>
            </w:pPr>
            <w:r w:rsidRPr="00E0538F">
              <w:rPr>
                <w:sz w:val="20"/>
                <w:szCs w:val="20"/>
              </w:rPr>
              <w:t>Applications aux produits laitiers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Stérilisation des produits alimentaires solides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 (conserves de fruits et légumes, plats cuisinés, ovo-produits, jus de fruits,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Stérilisation par micro-ondes et infrarouge</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Modes et techniques</w:t>
            </w:r>
          </w:p>
          <w:p w:rsidR="00EC7D3E" w:rsidRPr="00E0538F" w:rsidRDefault="00EC7D3E" w:rsidP="006B7A09">
            <w:pPr>
              <w:spacing w:after="40"/>
              <w:jc w:val="both"/>
              <w:rPr>
                <w:sz w:val="20"/>
                <w:szCs w:val="20"/>
              </w:rPr>
            </w:pPr>
            <w:r w:rsidRPr="00E0538F">
              <w:rPr>
                <w:sz w:val="20"/>
                <w:szCs w:val="20"/>
              </w:rPr>
              <w:t>Principaux types de matériel</w:t>
            </w:r>
          </w:p>
          <w:p w:rsidR="00EC7D3E" w:rsidRPr="00E0538F" w:rsidRDefault="00EC7D3E" w:rsidP="006B7A09">
            <w:pPr>
              <w:spacing w:after="40"/>
              <w:jc w:val="both"/>
              <w:rPr>
                <w:sz w:val="20"/>
                <w:szCs w:val="20"/>
              </w:rPr>
            </w:pPr>
            <w:r w:rsidRPr="00E0538F">
              <w:rPr>
                <w:sz w:val="20"/>
                <w:szCs w:val="20"/>
              </w:rPr>
              <w:t xml:space="preserve">Barèmes standard de stérilisation </w:t>
            </w:r>
          </w:p>
          <w:p w:rsidR="00EC7D3E" w:rsidRPr="00E0538F" w:rsidRDefault="00EC7D3E" w:rsidP="006B7A09">
            <w:pPr>
              <w:spacing w:after="40"/>
              <w:jc w:val="both"/>
              <w:rPr>
                <w:sz w:val="20"/>
                <w:szCs w:val="20"/>
              </w:rPr>
            </w:pPr>
            <w:r w:rsidRPr="00E0538F">
              <w:rPr>
                <w:sz w:val="20"/>
                <w:szCs w:val="20"/>
              </w:rPr>
              <w:t>Applications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Cuisson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Cuisson sèche ou humide</w:t>
            </w:r>
          </w:p>
          <w:p w:rsidR="00EC7D3E" w:rsidRPr="00E0538F" w:rsidRDefault="00EC7D3E" w:rsidP="006B7A09">
            <w:pPr>
              <w:spacing w:after="40"/>
              <w:jc w:val="both"/>
              <w:rPr>
                <w:sz w:val="20"/>
                <w:szCs w:val="20"/>
              </w:rPr>
            </w:pPr>
            <w:r w:rsidRPr="00E0538F">
              <w:rPr>
                <w:sz w:val="20"/>
                <w:szCs w:val="20"/>
              </w:rPr>
              <w:t>Cuisson sous-vire</w:t>
            </w:r>
          </w:p>
          <w:p w:rsidR="00EC7D3E" w:rsidRPr="00E0538F" w:rsidRDefault="00EC7D3E" w:rsidP="006B7A09">
            <w:pPr>
              <w:spacing w:after="40"/>
              <w:jc w:val="both"/>
              <w:rPr>
                <w:sz w:val="20"/>
                <w:szCs w:val="20"/>
              </w:rPr>
            </w:pPr>
            <w:r w:rsidRPr="00E0538F">
              <w:rPr>
                <w:sz w:val="20"/>
                <w:szCs w:val="20"/>
              </w:rPr>
              <w:t>Matériel et techniques : micro-ondes,  infrarouge, four traditionnel</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Blanchiment des légumes : matériel, modes et techniques, techniques de contrôle</w:t>
            </w:r>
          </w:p>
          <w:p w:rsidR="00EC7D3E" w:rsidRPr="00E0538F" w:rsidRDefault="00EC7D3E" w:rsidP="006B7A09">
            <w:pPr>
              <w:spacing w:after="40"/>
              <w:jc w:val="both"/>
              <w:rPr>
                <w:sz w:val="20"/>
                <w:szCs w:val="20"/>
              </w:rPr>
            </w:pPr>
            <w:r w:rsidRPr="00E0538F">
              <w:rPr>
                <w:sz w:val="20"/>
                <w:szCs w:val="20"/>
              </w:rPr>
              <w:t xml:space="preserve">Stérilisation et pasteurisation des fruits et légumes : barèmes, matériel et procédures de stérilisation </w:t>
            </w:r>
          </w:p>
          <w:p w:rsidR="00EC7D3E" w:rsidRPr="00E0538F" w:rsidRDefault="00EC7D3E" w:rsidP="006B7A09">
            <w:pPr>
              <w:spacing w:after="40"/>
              <w:jc w:val="both"/>
              <w:rPr>
                <w:sz w:val="20"/>
                <w:szCs w:val="20"/>
              </w:rPr>
            </w:pPr>
            <w:r w:rsidRPr="00E0538F">
              <w:rPr>
                <w:sz w:val="20"/>
                <w:szCs w:val="20"/>
              </w:rPr>
              <w:t>Pasteurisation des jus de fruits, barèmes, matériel et procédures de stérilisation, refroidissement</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J. Stabiliser les produits alimentaires par l’emploi des techniques du froid</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Paramètres de la réfrigération et de la congélation/ surgélation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Définitions : réfrigération, congélation, surgélation, réglementation </w:t>
            </w:r>
          </w:p>
          <w:p w:rsidR="00EC7D3E" w:rsidRPr="00E0538F" w:rsidRDefault="00EC7D3E" w:rsidP="006B7A09">
            <w:pPr>
              <w:spacing w:after="40"/>
              <w:jc w:val="both"/>
              <w:rPr>
                <w:sz w:val="20"/>
                <w:szCs w:val="20"/>
              </w:rPr>
            </w:pPr>
            <w:r w:rsidRPr="00E0538F">
              <w:rPr>
                <w:sz w:val="20"/>
                <w:szCs w:val="20"/>
              </w:rPr>
              <w:t xml:space="preserve">Croissance des microorganismes et vitesse de congélation </w:t>
            </w:r>
          </w:p>
          <w:p w:rsidR="00EC7D3E" w:rsidRPr="00E0538F" w:rsidRDefault="00EC7D3E" w:rsidP="006B7A09">
            <w:pPr>
              <w:spacing w:after="40"/>
              <w:jc w:val="both"/>
              <w:rPr>
                <w:sz w:val="20"/>
                <w:szCs w:val="20"/>
              </w:rPr>
            </w:pPr>
            <w:r w:rsidRPr="00E0538F">
              <w:rPr>
                <w:sz w:val="20"/>
                <w:szCs w:val="20"/>
              </w:rPr>
              <w:t xml:space="preserve">Courbe de refroidissement : importance de la convection et de la conduction sur la courbe de température et sur la qualité des produits </w:t>
            </w:r>
          </w:p>
          <w:p w:rsidR="00EC7D3E" w:rsidRPr="00E0538F" w:rsidRDefault="00EC7D3E" w:rsidP="006B7A09">
            <w:pPr>
              <w:spacing w:after="40"/>
              <w:jc w:val="both"/>
              <w:rPr>
                <w:sz w:val="20"/>
                <w:szCs w:val="20"/>
              </w:rPr>
            </w:pPr>
            <w:r w:rsidRPr="00E0538F">
              <w:rPr>
                <w:sz w:val="20"/>
                <w:szCs w:val="20"/>
              </w:rPr>
              <w:t>Temps de demi-refroidissement</w:t>
            </w:r>
          </w:p>
          <w:p w:rsidR="00EC7D3E" w:rsidRPr="00E0538F" w:rsidRDefault="00EC7D3E" w:rsidP="006B7A09">
            <w:pPr>
              <w:spacing w:after="40"/>
              <w:jc w:val="both"/>
              <w:rPr>
                <w:sz w:val="20"/>
                <w:szCs w:val="20"/>
              </w:rPr>
            </w:pPr>
            <w:r w:rsidRPr="00E0538F">
              <w:rPr>
                <w:sz w:val="20"/>
                <w:szCs w:val="20"/>
              </w:rPr>
              <w:t>Techniques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 xml:space="preserve">Justesse et pertinence des documents de suivi de </w:t>
            </w:r>
            <w:r w:rsidRPr="00E0538F">
              <w:rPr>
                <w:sz w:val="20"/>
                <w:szCs w:val="20"/>
              </w:rPr>
              <w:lastRenderedPageBreak/>
              <w:t>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Refroidissement, stockage réfrigéré  des produits agricoles et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Paramètres de la réfrigération et qualité des produits (hygrométrie, température, brûlures par le froid)</w:t>
            </w:r>
          </w:p>
          <w:p w:rsidR="00EC7D3E" w:rsidRPr="00E0538F" w:rsidRDefault="00EC7D3E" w:rsidP="006B7A09">
            <w:pPr>
              <w:spacing w:after="40"/>
              <w:jc w:val="both"/>
              <w:rPr>
                <w:sz w:val="20"/>
                <w:szCs w:val="20"/>
              </w:rPr>
            </w:pPr>
            <w:r w:rsidRPr="00E0538F">
              <w:rPr>
                <w:sz w:val="20"/>
                <w:szCs w:val="20"/>
              </w:rPr>
              <w:t xml:space="preserve">Applications : hydro-cooking des fruits et légumes, conservation au froid des fruits et légumes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Congélation, surgélation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Matériel et techniques (froid mécanique, froid cryogénique, congélateurs à plaques congélateurs à air, etc.) </w:t>
            </w:r>
          </w:p>
          <w:p w:rsidR="00EC7D3E" w:rsidRPr="00E0538F" w:rsidRDefault="00EC7D3E" w:rsidP="006B7A09">
            <w:pPr>
              <w:spacing w:after="40"/>
              <w:jc w:val="both"/>
              <w:rPr>
                <w:sz w:val="20"/>
                <w:szCs w:val="20"/>
              </w:rPr>
            </w:pPr>
            <w:r w:rsidRPr="00E0538F">
              <w:rPr>
                <w:sz w:val="20"/>
                <w:szCs w:val="20"/>
              </w:rPr>
              <w:t xml:space="preserve">Courbe de congélation, effet de la teneur en eau sur le palier de congélation </w:t>
            </w:r>
          </w:p>
          <w:p w:rsidR="00EC7D3E" w:rsidRPr="00E0538F" w:rsidRDefault="00EC7D3E" w:rsidP="006B7A09">
            <w:pPr>
              <w:spacing w:after="40"/>
              <w:jc w:val="both"/>
              <w:rPr>
                <w:sz w:val="20"/>
                <w:szCs w:val="20"/>
              </w:rPr>
            </w:pPr>
            <w:r w:rsidRPr="00E0538F">
              <w:rPr>
                <w:sz w:val="20"/>
                <w:szCs w:val="20"/>
              </w:rPr>
              <w:t xml:space="preserve">Effet de la vitesse de congélation sur les caractéristiques des produits alimentaires </w:t>
            </w:r>
          </w:p>
          <w:p w:rsidR="00EC7D3E" w:rsidRPr="00E0538F" w:rsidRDefault="00EC7D3E" w:rsidP="006B7A09">
            <w:pPr>
              <w:spacing w:after="40"/>
              <w:jc w:val="both"/>
              <w:rPr>
                <w:sz w:val="20"/>
                <w:szCs w:val="20"/>
              </w:rPr>
            </w:pPr>
            <w:r w:rsidRPr="00E0538F">
              <w:rPr>
                <w:sz w:val="20"/>
                <w:szCs w:val="20"/>
              </w:rPr>
              <w:t>Applications : freezer (crèmes glacées, etc.)</w:t>
            </w:r>
          </w:p>
          <w:p w:rsidR="00EC7D3E" w:rsidRPr="00E0538F" w:rsidRDefault="00EC7D3E" w:rsidP="006B7A09">
            <w:pPr>
              <w:spacing w:after="40"/>
              <w:jc w:val="both"/>
              <w:rPr>
                <w:sz w:val="20"/>
                <w:szCs w:val="20"/>
              </w:rPr>
            </w:pPr>
            <w:r w:rsidRPr="00E0538F">
              <w:rPr>
                <w:sz w:val="20"/>
                <w:szCs w:val="20"/>
              </w:rPr>
              <w:t xml:space="preserve">Applications : congélateur à air (pâtisserie crue surgelée, etc.) </w:t>
            </w:r>
          </w:p>
          <w:p w:rsidR="00EC7D3E" w:rsidRPr="00E0538F" w:rsidRDefault="00EC7D3E" w:rsidP="006B7A09">
            <w:pPr>
              <w:spacing w:after="40"/>
              <w:jc w:val="both"/>
              <w:rPr>
                <w:sz w:val="20"/>
                <w:szCs w:val="20"/>
              </w:rPr>
            </w:pPr>
            <w:r w:rsidRPr="00E0538F">
              <w:rPr>
                <w:sz w:val="20"/>
                <w:szCs w:val="20"/>
              </w:rPr>
              <w:t>Applications : congélateur à plaques (épinards, etc.)</w:t>
            </w:r>
          </w:p>
          <w:p w:rsidR="00EC7D3E" w:rsidRPr="00E0538F" w:rsidRDefault="00EC7D3E" w:rsidP="006B7A09">
            <w:pPr>
              <w:spacing w:after="40"/>
              <w:jc w:val="both"/>
              <w:rPr>
                <w:sz w:val="20"/>
                <w:szCs w:val="20"/>
              </w:rPr>
            </w:pPr>
            <w:r w:rsidRPr="00E0538F">
              <w:rPr>
                <w:sz w:val="20"/>
                <w:szCs w:val="20"/>
              </w:rPr>
              <w:t>Applications : congélateur à lit fluidisé (petits pois, etc.)</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Décongélation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Risques microbiologiques et biochimiques associés </w:t>
            </w:r>
          </w:p>
          <w:p w:rsidR="00EC7D3E" w:rsidRPr="00E0538F" w:rsidRDefault="00EC7D3E" w:rsidP="006B7A09">
            <w:pPr>
              <w:spacing w:after="40"/>
              <w:jc w:val="both"/>
              <w:rPr>
                <w:sz w:val="20"/>
                <w:szCs w:val="20"/>
              </w:rPr>
            </w:pPr>
            <w:r w:rsidRPr="00E0538F">
              <w:rPr>
                <w:sz w:val="20"/>
                <w:szCs w:val="20"/>
              </w:rPr>
              <w:t xml:space="preserve">Techniques et matériel de décongélation </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K. Stabiliser les produits alimentaires par la diminution de l’eau libre</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Effet de la réduction d’eau sur la stabilité des produits finis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Définition de l’a (rappel)</w:t>
            </w:r>
          </w:p>
          <w:p w:rsidR="00EC7D3E" w:rsidRPr="00E0538F" w:rsidRDefault="00EC7D3E" w:rsidP="006B7A09">
            <w:pPr>
              <w:spacing w:after="40"/>
              <w:jc w:val="both"/>
              <w:rPr>
                <w:sz w:val="20"/>
                <w:szCs w:val="20"/>
              </w:rPr>
            </w:pPr>
            <w:r w:rsidRPr="00E0538F">
              <w:rPr>
                <w:sz w:val="20"/>
                <w:szCs w:val="20"/>
              </w:rPr>
              <w:t xml:space="preserve">Courbes de Labuza </w:t>
            </w:r>
          </w:p>
          <w:p w:rsidR="00EC7D3E" w:rsidRPr="00E0538F" w:rsidRDefault="00EC7D3E" w:rsidP="006B7A09">
            <w:pPr>
              <w:spacing w:after="40"/>
              <w:jc w:val="both"/>
              <w:rPr>
                <w:sz w:val="20"/>
                <w:szCs w:val="20"/>
              </w:rPr>
            </w:pPr>
            <w:r w:rsidRPr="00E0538F">
              <w:rPr>
                <w:sz w:val="20"/>
                <w:szCs w:val="20"/>
              </w:rPr>
              <w:t>Effet de la déshydratation sur les constituants</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w:t>
            </w:r>
            <w:r w:rsidRPr="00E0538F">
              <w:rPr>
                <w:sz w:val="20"/>
                <w:szCs w:val="20"/>
              </w:rPr>
              <w:lastRenderedPageBreak/>
              <w:t xml:space="preserve">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La concentration par évaporation</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w:t>
            </w:r>
          </w:p>
          <w:p w:rsidR="00EC7D3E" w:rsidRPr="00E0538F" w:rsidRDefault="00EC7D3E" w:rsidP="006B7A09">
            <w:pPr>
              <w:spacing w:after="40"/>
              <w:jc w:val="both"/>
              <w:rPr>
                <w:sz w:val="20"/>
                <w:szCs w:val="20"/>
              </w:rPr>
            </w:pPr>
            <w:r w:rsidRPr="00E0538F">
              <w:rPr>
                <w:sz w:val="20"/>
                <w:szCs w:val="20"/>
              </w:rPr>
              <w:t xml:space="preserve">Matériel : appareils à flots tombants </w:t>
            </w:r>
          </w:p>
          <w:p w:rsidR="00EC7D3E" w:rsidRPr="00E0538F" w:rsidRDefault="00EC7D3E" w:rsidP="006B7A09">
            <w:pPr>
              <w:spacing w:after="40"/>
              <w:jc w:val="both"/>
              <w:rPr>
                <w:sz w:val="20"/>
                <w:szCs w:val="20"/>
              </w:rPr>
            </w:pPr>
            <w:r w:rsidRPr="00E0538F">
              <w:rPr>
                <w:sz w:val="20"/>
                <w:szCs w:val="20"/>
              </w:rPr>
              <w:t xml:space="preserve">Paramètres et conduite de la concentration </w:t>
            </w:r>
          </w:p>
          <w:p w:rsidR="00EC7D3E" w:rsidRPr="00E0538F" w:rsidRDefault="00EC7D3E" w:rsidP="006B7A09">
            <w:pPr>
              <w:spacing w:after="40"/>
              <w:jc w:val="both"/>
              <w:rPr>
                <w:sz w:val="20"/>
                <w:szCs w:val="20"/>
              </w:rPr>
            </w:pPr>
            <w:r w:rsidRPr="00E0538F">
              <w:rPr>
                <w:sz w:val="20"/>
                <w:szCs w:val="20"/>
              </w:rPr>
              <w:t>Applications en industrie laitière</w:t>
            </w:r>
          </w:p>
          <w:p w:rsidR="00EC7D3E" w:rsidRPr="00E0538F" w:rsidRDefault="00EC7D3E" w:rsidP="006B7A09">
            <w:pPr>
              <w:spacing w:after="40"/>
              <w:jc w:val="both"/>
              <w:rPr>
                <w:sz w:val="20"/>
                <w:szCs w:val="20"/>
              </w:rPr>
            </w:pPr>
            <w:r w:rsidRPr="00E0538F">
              <w:rPr>
                <w:sz w:val="20"/>
                <w:szCs w:val="20"/>
              </w:rPr>
              <w:t xml:space="preserve">Application aux  produits dérivés des fruits et légumes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Séchage des produits alimentaires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Principe : diagramme de l’air humide, caractérisation de l’air, courbes de séchage</w:t>
            </w:r>
          </w:p>
          <w:p w:rsidR="00EC7D3E" w:rsidRPr="00E0538F" w:rsidRDefault="00EC7D3E" w:rsidP="006B7A09">
            <w:pPr>
              <w:spacing w:after="40"/>
              <w:jc w:val="both"/>
              <w:rPr>
                <w:sz w:val="20"/>
                <w:szCs w:val="20"/>
              </w:rPr>
            </w:pPr>
            <w:r w:rsidRPr="00E0538F">
              <w:rPr>
                <w:sz w:val="20"/>
                <w:szCs w:val="20"/>
              </w:rPr>
              <w:t>Matériel</w:t>
            </w:r>
          </w:p>
          <w:p w:rsidR="00EC7D3E" w:rsidRPr="00E0538F" w:rsidRDefault="00EC7D3E" w:rsidP="006B7A09">
            <w:pPr>
              <w:spacing w:after="40"/>
              <w:jc w:val="both"/>
              <w:rPr>
                <w:sz w:val="20"/>
                <w:szCs w:val="20"/>
              </w:rPr>
            </w:pPr>
            <w:r w:rsidRPr="00E0538F">
              <w:rPr>
                <w:sz w:val="20"/>
                <w:szCs w:val="20"/>
              </w:rPr>
              <w:t xml:space="preserve">Paramètres et conduite du séchage : en tunnel / chambre chaude, par contact ou par atomisation, traitements d’instantanéisation, </w:t>
            </w:r>
          </w:p>
          <w:p w:rsidR="00EC7D3E" w:rsidRPr="00E0538F" w:rsidRDefault="00EC7D3E" w:rsidP="006B7A09">
            <w:pPr>
              <w:spacing w:after="40"/>
              <w:jc w:val="both"/>
              <w:rPr>
                <w:sz w:val="20"/>
                <w:szCs w:val="20"/>
              </w:rPr>
            </w:pPr>
            <w:r w:rsidRPr="00E0538F">
              <w:rPr>
                <w:sz w:val="20"/>
                <w:szCs w:val="20"/>
              </w:rPr>
              <w:t xml:space="preserve">Application : aux produits laitiers, application aux dérivés des fruits et légumes, application aux pâtes et couscous </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Lyophilisation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Principe </w:t>
            </w:r>
          </w:p>
          <w:p w:rsidR="00EC7D3E" w:rsidRPr="00E0538F" w:rsidRDefault="00EC7D3E" w:rsidP="006B7A09">
            <w:pPr>
              <w:spacing w:after="40"/>
              <w:jc w:val="both"/>
              <w:rPr>
                <w:sz w:val="20"/>
                <w:szCs w:val="20"/>
              </w:rPr>
            </w:pPr>
            <w:r w:rsidRPr="00E0538F">
              <w:rPr>
                <w:sz w:val="20"/>
                <w:szCs w:val="20"/>
              </w:rPr>
              <w:t xml:space="preserve">Matériel et techniques </w:t>
            </w:r>
          </w:p>
          <w:p w:rsidR="00EC7D3E" w:rsidRPr="00E0538F" w:rsidRDefault="00EC7D3E" w:rsidP="006B7A09">
            <w:pPr>
              <w:spacing w:after="40"/>
              <w:jc w:val="both"/>
              <w:rPr>
                <w:sz w:val="20"/>
                <w:szCs w:val="20"/>
              </w:rPr>
            </w:pPr>
            <w:r w:rsidRPr="00E0538F">
              <w:rPr>
                <w:sz w:val="20"/>
                <w:szCs w:val="20"/>
              </w:rPr>
              <w:t>Application (cafés, fruits et légumes, etc.)</w:t>
            </w:r>
          </w:p>
          <w:p w:rsidR="00EC7D3E" w:rsidRPr="00E0538F" w:rsidRDefault="00EC7D3E" w:rsidP="006B7A09">
            <w:pPr>
              <w:spacing w:after="40"/>
              <w:jc w:val="both"/>
              <w:rPr>
                <w:sz w:val="20"/>
                <w:szCs w:val="20"/>
              </w:rPr>
            </w:pPr>
            <w:r w:rsidRPr="00E0538F">
              <w:rPr>
                <w:sz w:val="20"/>
                <w:szCs w:val="20"/>
              </w:rPr>
              <w:t>Bilan énergétique</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Techniques de stabilisation par réduction d’eau libre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Assurer la cuite des confitures, marmelades : formulation, matériel et procédures de cuite de confitures (pression atmosphérique, sous vide partiel)</w:t>
            </w:r>
          </w:p>
          <w:p w:rsidR="00EC7D3E" w:rsidRPr="00E0538F" w:rsidRDefault="00EC7D3E" w:rsidP="006B7A09">
            <w:pPr>
              <w:spacing w:after="40"/>
              <w:jc w:val="both"/>
              <w:rPr>
                <w:sz w:val="20"/>
                <w:szCs w:val="20"/>
              </w:rPr>
            </w:pPr>
            <w:r w:rsidRPr="00E0538F">
              <w:rPr>
                <w:sz w:val="20"/>
                <w:szCs w:val="20"/>
              </w:rPr>
              <w:t xml:space="preserve">Contrôle du bris </w:t>
            </w:r>
          </w:p>
          <w:p w:rsidR="00EC7D3E" w:rsidRPr="00E0538F" w:rsidRDefault="00EC7D3E" w:rsidP="006B7A09">
            <w:pPr>
              <w:spacing w:after="40"/>
              <w:jc w:val="both"/>
              <w:rPr>
                <w:sz w:val="20"/>
                <w:szCs w:val="20"/>
              </w:rPr>
            </w:pPr>
            <w:r w:rsidRPr="00E0538F">
              <w:rPr>
                <w:sz w:val="20"/>
                <w:szCs w:val="20"/>
              </w:rPr>
              <w:t>Assurer la concentration des jus de fruits (fabrication du concentré de fruits ou de tomates), matériel et procédures de concentration (pression atmosphérique, sous vide partiel), techniques de contrôle</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L. Stabiliser les produits alimentaires par l’emploi d’additifs, de composés chimiques ou par fermentation</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Assurer la stabilité par modification de l’atmosphère du conditionnement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Composition de l’atmosphère et croissance microbienne (rappels) </w:t>
            </w:r>
          </w:p>
          <w:p w:rsidR="00EC7D3E" w:rsidRPr="00E0538F" w:rsidRDefault="00EC7D3E" w:rsidP="006B7A09">
            <w:pPr>
              <w:spacing w:after="40"/>
              <w:jc w:val="both"/>
              <w:rPr>
                <w:sz w:val="20"/>
                <w:szCs w:val="20"/>
              </w:rPr>
            </w:pPr>
            <w:r w:rsidRPr="00E0538F">
              <w:rPr>
                <w:sz w:val="20"/>
                <w:szCs w:val="20"/>
              </w:rPr>
              <w:t xml:space="preserve">Principes du conditionnement sous atmosphère modifiée et sous vide </w:t>
            </w:r>
          </w:p>
          <w:p w:rsidR="00EC7D3E" w:rsidRPr="00E0538F" w:rsidRDefault="00EC7D3E" w:rsidP="006B7A09">
            <w:pPr>
              <w:spacing w:after="40"/>
              <w:jc w:val="both"/>
              <w:rPr>
                <w:sz w:val="20"/>
                <w:szCs w:val="20"/>
              </w:rPr>
            </w:pPr>
            <w:r w:rsidRPr="00E0538F">
              <w:rPr>
                <w:sz w:val="20"/>
                <w:szCs w:val="20"/>
              </w:rPr>
              <w:t>Caractéristiques des gaz inertes</w:t>
            </w:r>
          </w:p>
          <w:p w:rsidR="00EC7D3E" w:rsidRPr="00E0538F" w:rsidRDefault="00EC7D3E" w:rsidP="006B7A09">
            <w:pPr>
              <w:spacing w:after="40"/>
              <w:jc w:val="both"/>
              <w:rPr>
                <w:sz w:val="20"/>
                <w:szCs w:val="20"/>
              </w:rPr>
            </w:pPr>
            <w:r w:rsidRPr="00E0538F">
              <w:rPr>
                <w:sz w:val="20"/>
                <w:szCs w:val="20"/>
              </w:rPr>
              <w:t xml:space="preserve">Caractéristiques des matériaux de conditionnement </w:t>
            </w:r>
          </w:p>
          <w:p w:rsidR="00EC7D3E" w:rsidRPr="00E0538F" w:rsidRDefault="00EC7D3E" w:rsidP="006B7A09">
            <w:pPr>
              <w:spacing w:after="40"/>
              <w:jc w:val="both"/>
              <w:rPr>
                <w:sz w:val="20"/>
                <w:szCs w:val="20"/>
              </w:rPr>
            </w:pPr>
            <w:r w:rsidRPr="00E0538F">
              <w:rPr>
                <w:sz w:val="20"/>
                <w:szCs w:val="20"/>
              </w:rPr>
              <w:t xml:space="preserve">Matériel </w:t>
            </w:r>
          </w:p>
          <w:p w:rsidR="00EC7D3E" w:rsidRPr="00E0538F" w:rsidRDefault="00EC7D3E" w:rsidP="006B7A09">
            <w:pPr>
              <w:spacing w:after="40"/>
              <w:jc w:val="both"/>
              <w:rPr>
                <w:sz w:val="20"/>
                <w:szCs w:val="20"/>
              </w:rPr>
            </w:pPr>
            <w:r w:rsidRPr="00E0538F">
              <w:rPr>
                <w:sz w:val="20"/>
                <w:szCs w:val="20"/>
              </w:rPr>
              <w:t xml:space="preserve">Applications : pâtisserie industrielle, 4ème et 5ème gamme </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composés 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Fumage</w:t>
            </w:r>
          </w:p>
          <w:p w:rsidR="00EC7D3E" w:rsidRPr="00E0538F" w:rsidRDefault="00EC7D3E" w:rsidP="006B7A09">
            <w:pPr>
              <w:spacing w:after="40"/>
              <w:jc w:val="both"/>
              <w:rPr>
                <w:sz w:val="20"/>
                <w:szCs w:val="20"/>
              </w:rPr>
            </w:pPr>
            <w:r w:rsidRPr="00E0538F">
              <w:rPr>
                <w:sz w:val="20"/>
                <w:szCs w:val="20"/>
              </w:rPr>
              <w:t>Conservateurs</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Stabiliser les aliments par l’emploi de procédés physico-chimiques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Fumage </w:t>
            </w:r>
          </w:p>
          <w:p w:rsidR="00EC7D3E" w:rsidRPr="00E0538F" w:rsidRDefault="00EC7D3E" w:rsidP="006B7A09">
            <w:pPr>
              <w:spacing w:after="40"/>
              <w:jc w:val="both"/>
              <w:rPr>
                <w:sz w:val="20"/>
                <w:szCs w:val="20"/>
              </w:rPr>
            </w:pPr>
            <w:r w:rsidRPr="00E0538F">
              <w:rPr>
                <w:sz w:val="20"/>
                <w:szCs w:val="20"/>
              </w:rPr>
              <w:t xml:space="preserve">Modification de l’acidité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Stabiliser les aliments par l’emploi de moyens biologiques : fermentations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 xml:space="preserve">Fermentation lactique </w:t>
            </w:r>
          </w:p>
          <w:p w:rsidR="00EC7D3E" w:rsidRPr="00E0538F" w:rsidRDefault="00EC7D3E" w:rsidP="006B7A09">
            <w:pPr>
              <w:spacing w:after="40"/>
              <w:jc w:val="both"/>
              <w:rPr>
                <w:sz w:val="20"/>
                <w:szCs w:val="20"/>
              </w:rPr>
            </w:pPr>
            <w:r w:rsidRPr="00E0538F">
              <w:rPr>
                <w:sz w:val="20"/>
                <w:szCs w:val="20"/>
              </w:rPr>
              <w:t xml:space="preserve">Fermentation acétique </w:t>
            </w: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Applications des techniques </w:t>
            </w:r>
          </w:p>
        </w:tc>
        <w:tc>
          <w:tcPr>
            <w:tcW w:w="2175" w:type="pct"/>
            <w:tcBorders>
              <w:top w:val="nil"/>
              <w:left w:val="nil"/>
              <w:bottom w:val="nil"/>
            </w:tcBorders>
          </w:tcPr>
          <w:p w:rsidR="00EC7D3E" w:rsidRPr="00E0538F" w:rsidRDefault="00EC7D3E" w:rsidP="006B7A09">
            <w:pPr>
              <w:spacing w:after="40"/>
              <w:jc w:val="both"/>
              <w:rPr>
                <w:sz w:val="20"/>
                <w:szCs w:val="20"/>
              </w:rPr>
            </w:pPr>
            <w:r w:rsidRPr="00E0538F">
              <w:rPr>
                <w:sz w:val="20"/>
                <w:szCs w:val="20"/>
              </w:rPr>
              <w:t>Préparation des produits fermentés à base de fruits et légumes : fermentation des légumes, préparation des semi-conserves, paramètres et conduite des opérations</w:t>
            </w: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spacing w:after="0"/>
              <w:jc w:val="both"/>
              <w:rPr>
                <w:sz w:val="20"/>
                <w:szCs w:val="20"/>
              </w:rPr>
            </w:pPr>
            <w:r w:rsidRPr="00E0538F">
              <w:rPr>
                <w:sz w:val="20"/>
                <w:szCs w:val="20"/>
              </w:rPr>
              <w:t xml:space="preserve">M. Maîtriser les opérations d’emballage et de conditionnement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OBJECTIFS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ÉLÉMENTS DE CONTENU</w:t>
            </w:r>
          </w:p>
        </w:tc>
        <w:tc>
          <w:tcPr>
            <w:tcW w:w="1630" w:type="pct"/>
            <w:tcBorders>
              <w:top w:val="nil"/>
              <w:left w:val="nil"/>
              <w:bottom w:val="nil"/>
            </w:tcBorders>
          </w:tcPr>
          <w:p w:rsidR="00EC7D3E" w:rsidRPr="00E0538F" w:rsidRDefault="00EC7D3E" w:rsidP="006B7A09">
            <w:pPr>
              <w:spacing w:after="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t>Caractéristiques physico-chimiques des principaux matériaux d’emballages</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Etude des paramètres et techniques correspondant aux différents emballages : caractéristiques physico-chimiques, propriétés mécaniques, facteurs de dégradation, interaction avec les aliments, techniques de réduction des interactions avec les aliments, techniques de fabrication, normalisation, produits commerciaux</w:t>
            </w:r>
          </w:p>
          <w:p w:rsidR="00EC7D3E" w:rsidRPr="00E0538F" w:rsidRDefault="00EC7D3E" w:rsidP="006B7A09">
            <w:pPr>
              <w:spacing w:after="0"/>
              <w:jc w:val="both"/>
              <w:rPr>
                <w:sz w:val="20"/>
                <w:szCs w:val="20"/>
              </w:rPr>
            </w:pPr>
            <w:r w:rsidRPr="00E0538F">
              <w:rPr>
                <w:sz w:val="20"/>
                <w:szCs w:val="20"/>
              </w:rPr>
              <w:t>Les familles d’emballages: emballage métal / boite de conserve, emballage « verre », emballage thermoformé, emballage « plastique ou complexe», emballage «papier carton»</w:t>
            </w:r>
          </w:p>
        </w:tc>
        <w:tc>
          <w:tcPr>
            <w:tcW w:w="1630" w:type="pct"/>
            <w:vMerge w:val="restart"/>
            <w:tcBorders>
              <w:top w:val="nil"/>
              <w:left w:val="nil"/>
            </w:tcBorders>
          </w:tcPr>
          <w:p w:rsidR="00EC7D3E" w:rsidRPr="00E0538F" w:rsidRDefault="00EC7D3E" w:rsidP="006B7A09">
            <w:pPr>
              <w:spacing w:after="0"/>
              <w:jc w:val="both"/>
              <w:rPr>
                <w:sz w:val="20"/>
                <w:szCs w:val="20"/>
              </w:rPr>
            </w:pPr>
            <w:r w:rsidRPr="00E0538F">
              <w:rPr>
                <w:sz w:val="20"/>
                <w:szCs w:val="20"/>
              </w:rPr>
              <w:t xml:space="preserve">Justesse et pertinence du choix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0"/>
              <w:jc w:val="both"/>
              <w:rPr>
                <w:sz w:val="20"/>
                <w:szCs w:val="20"/>
              </w:rPr>
            </w:pPr>
            <w:r w:rsidRPr="00E0538F">
              <w:rPr>
                <w:sz w:val="20"/>
                <w:szCs w:val="20"/>
              </w:rPr>
              <w:t xml:space="preserve">Justesse et présentation des calculs </w:t>
            </w:r>
          </w:p>
          <w:p w:rsidR="00EC7D3E" w:rsidRPr="00E0538F" w:rsidRDefault="00EC7D3E" w:rsidP="006B7A09">
            <w:pPr>
              <w:spacing w:after="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0"/>
              <w:jc w:val="both"/>
              <w:rPr>
                <w:sz w:val="20"/>
                <w:szCs w:val="20"/>
              </w:rPr>
            </w:pPr>
            <w:r w:rsidRPr="00E0538F">
              <w:rPr>
                <w:sz w:val="20"/>
                <w:szCs w:val="20"/>
              </w:rPr>
              <w:lastRenderedPageBreak/>
              <w:t xml:space="preserve">Justesse et pertinence des opérations de nettoyage et de désinfection </w:t>
            </w:r>
          </w:p>
          <w:p w:rsidR="00EC7D3E" w:rsidRPr="00E0538F" w:rsidRDefault="00EC7D3E" w:rsidP="006B7A09">
            <w:pPr>
              <w:spacing w:after="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Fonctions de l’emballage par rapport au produit alimentaire</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Maîtrise des facteurs de dégradations des propriétés des produits alimentaires au cours du stockage : facteurs de dégradation physique, facteurs de dégradation chimique, facteurs de dégradation biologique</w:t>
            </w:r>
          </w:p>
          <w:p w:rsidR="00EC7D3E" w:rsidRPr="00E0538F" w:rsidRDefault="00EC7D3E" w:rsidP="006B7A09">
            <w:pPr>
              <w:spacing w:after="0"/>
              <w:jc w:val="both"/>
              <w:rPr>
                <w:sz w:val="20"/>
                <w:szCs w:val="20"/>
              </w:rPr>
            </w:pPr>
            <w:r w:rsidRPr="00E0538F">
              <w:rPr>
                <w:sz w:val="20"/>
                <w:szCs w:val="20"/>
              </w:rPr>
              <w:t>Protection de l’emballage : rôle de l’emballage par rapport aux facteurs de dégradations, caractéristiques fonctionnelles de l’emballage par rapport aux facteurs de dégradation</w:t>
            </w:r>
          </w:p>
          <w:p w:rsidR="00EC7D3E" w:rsidRPr="00E0538F" w:rsidRDefault="00EC7D3E" w:rsidP="006B7A09">
            <w:pPr>
              <w:spacing w:after="0"/>
              <w:jc w:val="both"/>
              <w:rPr>
                <w:sz w:val="20"/>
                <w:szCs w:val="20"/>
              </w:rPr>
            </w:pPr>
            <w:r w:rsidRPr="00E0538F">
              <w:rPr>
                <w:sz w:val="20"/>
                <w:szCs w:val="20"/>
              </w:rPr>
              <w:t>Interactions emballage-produits : exigences réglementaires, techniques de contrôle</w:t>
            </w:r>
          </w:p>
          <w:p w:rsidR="00EC7D3E" w:rsidRPr="00E0538F" w:rsidRDefault="00EC7D3E" w:rsidP="006B7A09">
            <w:pPr>
              <w:spacing w:after="0"/>
              <w:jc w:val="both"/>
              <w:rPr>
                <w:sz w:val="20"/>
                <w:szCs w:val="20"/>
              </w:rPr>
            </w:pPr>
            <w:r w:rsidRPr="00E0538F">
              <w:rPr>
                <w:sz w:val="20"/>
                <w:szCs w:val="20"/>
              </w:rPr>
              <w:t>Autres fonctions de l’emballage (marketing, service)</w:t>
            </w:r>
          </w:p>
        </w:tc>
        <w:tc>
          <w:tcPr>
            <w:tcW w:w="1630" w:type="pct"/>
            <w:vMerge/>
            <w:tcBorders>
              <w:left w:val="nil"/>
            </w:tcBorders>
          </w:tcPr>
          <w:p w:rsidR="00EC7D3E" w:rsidRPr="00E0538F" w:rsidRDefault="00EC7D3E" w:rsidP="006B7A09">
            <w:pPr>
              <w:spacing w:after="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0"/>
              <w:jc w:val="both"/>
              <w:rPr>
                <w:sz w:val="20"/>
                <w:szCs w:val="20"/>
              </w:rPr>
            </w:pPr>
            <w:r w:rsidRPr="00E0538F">
              <w:rPr>
                <w:sz w:val="20"/>
                <w:szCs w:val="20"/>
              </w:rPr>
              <w:lastRenderedPageBreak/>
              <w:t>Réglage et surveillance des opérations de conditionnement</w:t>
            </w:r>
          </w:p>
        </w:tc>
        <w:tc>
          <w:tcPr>
            <w:tcW w:w="2175" w:type="pct"/>
            <w:tcBorders>
              <w:top w:val="nil"/>
              <w:left w:val="nil"/>
              <w:bottom w:val="nil"/>
            </w:tcBorders>
          </w:tcPr>
          <w:p w:rsidR="00EC7D3E" w:rsidRPr="00E0538F" w:rsidRDefault="00EC7D3E" w:rsidP="006B7A09">
            <w:pPr>
              <w:spacing w:after="0"/>
              <w:jc w:val="both"/>
              <w:rPr>
                <w:sz w:val="20"/>
                <w:szCs w:val="20"/>
              </w:rPr>
            </w:pPr>
            <w:r w:rsidRPr="00E0538F">
              <w:rPr>
                <w:sz w:val="20"/>
                <w:szCs w:val="20"/>
              </w:rPr>
              <w:t>Réglage et surveillance des opérations de sertissage  de boîtes métal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 contrôle des sertis, contrôle du vide</w:t>
            </w:r>
          </w:p>
          <w:p w:rsidR="00EC7D3E" w:rsidRPr="00E0538F" w:rsidRDefault="00EC7D3E" w:rsidP="006B7A09">
            <w:pPr>
              <w:spacing w:after="0"/>
              <w:jc w:val="both"/>
              <w:rPr>
                <w:sz w:val="20"/>
                <w:szCs w:val="20"/>
              </w:rPr>
            </w:pPr>
            <w:r w:rsidRPr="00E0538F">
              <w:rPr>
                <w:sz w:val="20"/>
                <w:szCs w:val="20"/>
              </w:rPr>
              <w:t>Réglage et contrôle du conditionnement en flaconnage  verre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Réglage des machines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 (contrôle du vide et de la résistance de la fermeture)</w:t>
            </w:r>
          </w:p>
          <w:p w:rsidR="00EC7D3E" w:rsidRPr="00E0538F" w:rsidRDefault="00EC7D3E" w:rsidP="006B7A09">
            <w:pPr>
              <w:spacing w:after="0"/>
              <w:jc w:val="both"/>
              <w:rPr>
                <w:sz w:val="20"/>
                <w:szCs w:val="20"/>
              </w:rPr>
            </w:pPr>
            <w:r w:rsidRPr="00E0538F">
              <w:rPr>
                <w:sz w:val="20"/>
                <w:szCs w:val="20"/>
              </w:rPr>
              <w:t>Réglage et contrôle du conditionnement sous vide ou sous atmosphère modifiée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Technologie des installations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Application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Techniques de contrôle</w:t>
            </w:r>
          </w:p>
          <w:p w:rsidR="00EC7D3E" w:rsidRPr="00E0538F" w:rsidRDefault="00EC7D3E" w:rsidP="006B7A09">
            <w:pPr>
              <w:spacing w:after="0"/>
              <w:jc w:val="both"/>
              <w:rPr>
                <w:sz w:val="20"/>
                <w:szCs w:val="20"/>
              </w:rPr>
            </w:pPr>
            <w:r w:rsidRPr="00E0538F">
              <w:rPr>
                <w:sz w:val="20"/>
                <w:szCs w:val="20"/>
              </w:rPr>
              <w:t>Conditionnement et contrôle du conditionnement sur machine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Caractéristiques, réglage, conduite des machines flow pack ou tubulaire</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secs</w:t>
            </w:r>
          </w:p>
          <w:p w:rsidR="00EC7D3E" w:rsidRPr="00E0538F" w:rsidRDefault="00EC7D3E" w:rsidP="006B7A09">
            <w:pPr>
              <w:spacing w:after="0"/>
              <w:jc w:val="both"/>
              <w:rPr>
                <w:sz w:val="20"/>
                <w:szCs w:val="20"/>
              </w:rPr>
            </w:pPr>
            <w:r w:rsidRPr="00E0538F">
              <w:rPr>
                <w:sz w:val="20"/>
                <w:szCs w:val="20"/>
              </w:rPr>
              <w:t>Conditionnement aseptique des produits alimentaires</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des machines de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Caractéristiques de matériaux d’emballage pour conditionnement aseptiques </w:t>
            </w:r>
          </w:p>
          <w:p w:rsidR="00EC7D3E" w:rsidRPr="00E0538F" w:rsidRDefault="00EC7D3E" w:rsidP="00EC7D3E">
            <w:pPr>
              <w:numPr>
                <w:ilvl w:val="0"/>
                <w:numId w:val="17"/>
              </w:numPr>
              <w:spacing w:after="0" w:line="240" w:lineRule="auto"/>
              <w:jc w:val="both"/>
              <w:rPr>
                <w:sz w:val="20"/>
                <w:szCs w:val="20"/>
              </w:rPr>
            </w:pPr>
            <w:r w:rsidRPr="00E0538F">
              <w:rPr>
                <w:sz w:val="20"/>
                <w:szCs w:val="20"/>
              </w:rPr>
              <w:t xml:space="preserve">Techniques de remplissage </w:t>
            </w:r>
          </w:p>
          <w:p w:rsidR="00EC7D3E" w:rsidRPr="00E0538F" w:rsidRDefault="00EC7D3E" w:rsidP="00EC7D3E">
            <w:pPr>
              <w:numPr>
                <w:ilvl w:val="0"/>
                <w:numId w:val="17"/>
              </w:numPr>
              <w:spacing w:after="0" w:line="240" w:lineRule="auto"/>
              <w:jc w:val="both"/>
              <w:rPr>
                <w:sz w:val="20"/>
                <w:szCs w:val="20"/>
              </w:rPr>
            </w:pPr>
            <w:r w:rsidRPr="00E0538F">
              <w:rPr>
                <w:sz w:val="20"/>
                <w:szCs w:val="20"/>
              </w:rPr>
              <w:t>Application : conditionnement de produits liquides stériles</w:t>
            </w:r>
          </w:p>
          <w:p w:rsidR="00EC7D3E" w:rsidRPr="00E0538F" w:rsidRDefault="00EC7D3E" w:rsidP="006B7A09">
            <w:pPr>
              <w:spacing w:after="0"/>
              <w:ind w:left="360"/>
              <w:jc w:val="both"/>
              <w:rPr>
                <w:sz w:val="20"/>
                <w:szCs w:val="20"/>
              </w:rPr>
            </w:pPr>
          </w:p>
        </w:tc>
        <w:tc>
          <w:tcPr>
            <w:tcW w:w="1630" w:type="pct"/>
            <w:vMerge/>
            <w:tcBorders>
              <w:left w:val="nil"/>
              <w:bottom w:val="nil"/>
            </w:tcBorders>
          </w:tcPr>
          <w:p w:rsidR="00EC7D3E" w:rsidRPr="00E0538F" w:rsidRDefault="00EC7D3E" w:rsidP="006B7A09">
            <w:pPr>
              <w:spacing w:after="0"/>
              <w:rPr>
                <w:sz w:val="20"/>
                <w:szCs w:val="20"/>
              </w:rPr>
            </w:pPr>
          </w:p>
        </w:tc>
      </w:tr>
    </w:tbl>
    <w:p w:rsidR="00EC7D3E" w:rsidRPr="00E0538F" w:rsidRDefault="00EC7D3E" w:rsidP="00EC7D3E"/>
    <w:p w:rsidR="00EC7D3E" w:rsidRPr="00E0538F" w:rsidRDefault="00EC7D3E" w:rsidP="00EC7D3E"/>
    <w:p w:rsidR="00EC7D3E" w:rsidRPr="00E0538F" w:rsidRDefault="00EC7D3E" w:rsidP="00EC7D3E"/>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N. Maîtriser l’ensemble des opérations nécessaires à la fabrication d’un produit laitier</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de consommation : lait pasteurisé, lait UHT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contrats de culture,  suivi  zootechnique et phytosanitaire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w:t>
            </w:r>
            <w:r w:rsidRPr="00E0538F">
              <w:rPr>
                <w:sz w:val="20"/>
                <w:szCs w:val="20"/>
              </w:rPr>
              <w:lastRenderedPageBreak/>
              <w:t xml:space="preserve">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w:t>
            </w:r>
            <w:r w:rsidRPr="00E0538F">
              <w:rPr>
                <w:sz w:val="20"/>
                <w:szCs w:val="20"/>
              </w:rPr>
              <w:lastRenderedPageBreak/>
              <w:t xml:space="preserve">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Lait concentré ou en poudre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Crème et beurre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à base de laits fermentés : yaourt, labneh (yaourt égoutté), lait fermenté liquide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frais en saumure : fromages libanais baladi, akawi,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Fromages affinés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Ice cream (crème glacée)</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O. Maîtriser l’ensemble des opérations nécessaires à la fabrication d’un produit céréalier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Farine de blé et la semoule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lastRenderedPageBreak/>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Justesse et pertinence du choix de matériel</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Pain libanais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Pain français et US (en moule)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Biscuits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Pâtisseries  fraîches (type  Européen)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Pâtisseries de longue conservation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Viennoiseries et produits feuilletés  (croissant, pain au chocolat, etc.)</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Brioches et produits dérivés (muffins)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Pâtisseries (type Moyen-oriental)</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P. Maîtriser l’ensemble des opérations nécessaires à la fabrication d’un produit à base de fruits ou de légumes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Conserves à base de fruits ou de légumes (boîte métal ou bocaux verre) : conserves de légumes, fruits au sirop, concentré de tomate</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Opérations de nettoyage et désinfection des installations de fabrication : souillures, produits et techniques de nettoyage et désinfection, techniques </w:t>
            </w:r>
            <w:r w:rsidRPr="00E0538F">
              <w:rPr>
                <w:sz w:val="20"/>
                <w:szCs w:val="20"/>
              </w:rPr>
              <w:lastRenderedPageBreak/>
              <w:t>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Pickles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Olives en saumures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Huile d’olive (pression à froid)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Confitures, compotes purées et marmelades à base de fruits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 de tomate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Purées de fruits ou de légumes  (PAI)</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Concentrés de fruits stérilisés ou surgelés (PAI)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Fruits confits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Jus de fruits  à base de fruits frais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séchés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Produits lyophilisés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4</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Produits de 5</w:t>
            </w:r>
            <w:r w:rsidRPr="00E0538F">
              <w:rPr>
                <w:sz w:val="20"/>
                <w:szCs w:val="20"/>
                <w:vertAlign w:val="superscript"/>
              </w:rPr>
              <w:t>ème</w:t>
            </w:r>
            <w:r w:rsidRPr="00E0538F">
              <w:rPr>
                <w:sz w:val="20"/>
                <w:szCs w:val="20"/>
              </w:rPr>
              <w:t xml:space="preserve"> gamme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Vinaigre  de pomme ou de raisin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Q. Maîtriser l’ensemble des opérations nécessaires à la fabrication d’un produit à base de viandes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fraîches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Gestion des techniques d’élevage  ou des techniques agricoles amonts : techniques de collecte, techniques de transport et de stockage, contrats d’élevage,  suivi  zootechnique / suivi agronomique</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lastRenderedPageBreak/>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hachées surgelées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Analyser procédé de fabrication des viandes fraîches (abatage)  ou du poisson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marinées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salées / saumurées / jambons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séchées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en conserves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Viandes ou poissons surgelés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Saucisson de bœuf, de porc ou de volailles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Pâté/ terrine/ rillettes à base  de bœuf, de porc ou de volailles</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t xml:space="preserve">R. Maîtriser l’ensemble des opérations nécessaires à la fabrication d’un produit à base de graines salées/ enrobées /  séchées / toastées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graines salées  (cacahouète, pistache, etc.)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lastRenderedPageBreak/>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Fabrication et conditionnement de graines enrobées (dragées, etc.)</w:t>
            </w:r>
          </w:p>
        </w:tc>
        <w:tc>
          <w:tcPr>
            <w:tcW w:w="2175" w:type="pct"/>
            <w:vMerge/>
            <w:tcBorders>
              <w:left w:val="nil"/>
              <w:bottom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bottom w:val="nil"/>
            </w:tcBorders>
          </w:tcPr>
          <w:p w:rsidR="00EC7D3E" w:rsidRPr="00E0538F" w:rsidRDefault="00EC7D3E" w:rsidP="006B7A09">
            <w:pPr>
              <w:jc w:val="both"/>
            </w:pPr>
            <w:r w:rsidRPr="00E0538F">
              <w:lastRenderedPageBreak/>
              <w:t xml:space="preserve">S. Maîtriser l’ensemble des opérations nécessaires à la fabrication des boissons non alcoolisées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OBJECTIFS</w:t>
            </w:r>
          </w:p>
        </w:tc>
        <w:tc>
          <w:tcPr>
            <w:tcW w:w="2175" w:type="pct"/>
            <w:tcBorders>
              <w:top w:val="nil"/>
              <w:left w:val="nil"/>
            </w:tcBorders>
          </w:tcPr>
          <w:p w:rsidR="00EC7D3E" w:rsidRPr="00E0538F" w:rsidRDefault="00EC7D3E" w:rsidP="006B7A09">
            <w:pPr>
              <w:spacing w:after="40"/>
              <w:jc w:val="both"/>
              <w:rPr>
                <w:sz w:val="20"/>
                <w:szCs w:val="20"/>
              </w:rPr>
            </w:pPr>
            <w:r w:rsidRPr="00E0538F">
              <w:rPr>
                <w:sz w:val="20"/>
                <w:szCs w:val="20"/>
              </w:rPr>
              <w:t>ÉLÉMENTS DE CONTENU</w:t>
            </w:r>
          </w:p>
        </w:tc>
        <w:tc>
          <w:tcPr>
            <w:tcW w:w="1630" w:type="pct"/>
            <w:tcBorders>
              <w:top w:val="nil"/>
              <w:left w:val="nil"/>
            </w:tcBorders>
          </w:tcPr>
          <w:p w:rsidR="00EC7D3E" w:rsidRPr="00E0538F" w:rsidRDefault="00EC7D3E" w:rsidP="006B7A09">
            <w:pPr>
              <w:spacing w:after="40"/>
              <w:jc w:val="both"/>
              <w:rPr>
                <w:caps/>
                <w:sz w:val="20"/>
                <w:szCs w:val="20"/>
              </w:rPr>
            </w:pPr>
            <w:r w:rsidRPr="00E0538F">
              <w:rPr>
                <w:caps/>
                <w:sz w:val="20"/>
                <w:szCs w:val="20"/>
              </w:rPr>
              <w:t xml:space="preserve">Critères de performances </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jus de fruits à partir de concentré </w:t>
            </w:r>
          </w:p>
        </w:tc>
        <w:tc>
          <w:tcPr>
            <w:tcW w:w="2175"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t>Définition et réglementation des produits : définition, spécification, valeur nutritionnelle, qualité organoleptique, réglementation (nationale, internationale), classification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Gestion post-récolte si celle-ci peut modifier significativement la qualité des matières premières : collecte, techniques de transport et de stockage, contrats de culture,  suivi phytosanitaire / suivi agronomique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Techniques de contrôles des matières premières et produits finis (rappels) : techniques biochimiques, microbiologiques, techniques physico-chimiques, techniques sensorielles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Les opérations unitaires appliquées pour cette gamme de produits (rappel)  </w:t>
            </w:r>
          </w:p>
          <w:p w:rsidR="00EC7D3E" w:rsidRPr="00E0538F" w:rsidRDefault="00EC7D3E" w:rsidP="006B7A09">
            <w:pPr>
              <w:spacing w:after="40"/>
              <w:jc w:val="both"/>
              <w:rPr>
                <w:sz w:val="20"/>
                <w:szCs w:val="20"/>
              </w:rPr>
            </w:pPr>
            <w:r w:rsidRPr="00E0538F">
              <w:rPr>
                <w:sz w:val="20"/>
                <w:szCs w:val="20"/>
              </w:rPr>
              <w:t>Techniques et matériel de fabrications : matériel et techniques de fabrication, paramètres de fabrication, techniques de surveillance du procédé et de contrôle des produits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 xml:space="preserve">Caractéristiques des emballages (rappel) </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lastRenderedPageBreak/>
              <w:t>Opérations de nettoyage et désinfection des installations de fabrication : souillures, produits et techniques de nettoyage et désinfection, techniques de contrôle de nettoyage et désinfection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Opérations de maintenance des installations</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Maîtriser le prix de revient : prix de revient de fabrication (coût matière, coût emballage, coût énergie, coût des fluides industriels, autre coût direct de fabrication)</w:t>
            </w:r>
          </w:p>
          <w:p w:rsidR="00EC7D3E" w:rsidRPr="00E0538F" w:rsidRDefault="00EC7D3E" w:rsidP="006B7A09">
            <w:pPr>
              <w:spacing w:after="40"/>
              <w:jc w:val="both"/>
              <w:rPr>
                <w:sz w:val="20"/>
                <w:szCs w:val="20"/>
              </w:rPr>
            </w:pPr>
          </w:p>
          <w:p w:rsidR="00EC7D3E" w:rsidRPr="00E0538F" w:rsidRDefault="00EC7D3E" w:rsidP="006B7A09">
            <w:pPr>
              <w:spacing w:after="40"/>
              <w:jc w:val="both"/>
              <w:rPr>
                <w:sz w:val="20"/>
                <w:szCs w:val="20"/>
              </w:rPr>
            </w:pPr>
            <w:r w:rsidRPr="00E0538F">
              <w:rPr>
                <w:sz w:val="20"/>
                <w:szCs w:val="20"/>
              </w:rPr>
              <w:t>Evaluer la conformité des produits et des opérations de fabrication, en déduire les améliorations à apporter aux opérations : techniques de résolution de problèmes appliquées aux produits et procédés de la filière</w:t>
            </w:r>
          </w:p>
        </w:tc>
        <w:tc>
          <w:tcPr>
            <w:tcW w:w="1630" w:type="pct"/>
            <w:vMerge w:val="restart"/>
            <w:tcBorders>
              <w:top w:val="nil"/>
              <w:left w:val="nil"/>
            </w:tcBorders>
          </w:tcPr>
          <w:p w:rsidR="00EC7D3E" w:rsidRPr="00E0538F" w:rsidRDefault="00EC7D3E" w:rsidP="006B7A09">
            <w:pPr>
              <w:spacing w:after="40"/>
              <w:jc w:val="both"/>
              <w:rPr>
                <w:sz w:val="20"/>
                <w:szCs w:val="20"/>
              </w:rPr>
            </w:pPr>
            <w:r w:rsidRPr="00E0538F">
              <w:rPr>
                <w:sz w:val="20"/>
                <w:szCs w:val="20"/>
              </w:rPr>
              <w:lastRenderedPageBreak/>
              <w:t xml:space="preserve">Justesse et pertinence de l’analyse des points critiques pour la maîtrise </w:t>
            </w:r>
          </w:p>
          <w:p w:rsidR="00EC7D3E" w:rsidRPr="00E0538F" w:rsidRDefault="00EC7D3E" w:rsidP="006B7A09">
            <w:pPr>
              <w:spacing w:after="40"/>
              <w:jc w:val="both"/>
              <w:rPr>
                <w:sz w:val="20"/>
                <w:szCs w:val="20"/>
              </w:rPr>
            </w:pPr>
            <w:r w:rsidRPr="00E0538F">
              <w:rPr>
                <w:sz w:val="20"/>
                <w:szCs w:val="20"/>
              </w:rPr>
              <w:t xml:space="preserve">Justesse et pertinence  de la formulation </w:t>
            </w:r>
          </w:p>
          <w:p w:rsidR="00EC7D3E" w:rsidRPr="00E0538F" w:rsidRDefault="00EC7D3E" w:rsidP="006B7A09">
            <w:pPr>
              <w:spacing w:after="40"/>
              <w:jc w:val="both"/>
              <w:rPr>
                <w:sz w:val="20"/>
                <w:szCs w:val="20"/>
              </w:rPr>
            </w:pPr>
            <w:r w:rsidRPr="00E0538F">
              <w:rPr>
                <w:sz w:val="20"/>
                <w:szCs w:val="20"/>
              </w:rPr>
              <w:t xml:space="preserve">Justesse et pertinence du choix des matières premières </w:t>
            </w:r>
          </w:p>
          <w:p w:rsidR="00EC7D3E" w:rsidRPr="00E0538F" w:rsidRDefault="00EC7D3E" w:rsidP="006B7A09">
            <w:pPr>
              <w:spacing w:after="40"/>
              <w:jc w:val="both"/>
              <w:rPr>
                <w:sz w:val="20"/>
                <w:szCs w:val="20"/>
              </w:rPr>
            </w:pPr>
            <w:r w:rsidRPr="00E0538F">
              <w:rPr>
                <w:sz w:val="20"/>
                <w:szCs w:val="20"/>
              </w:rPr>
              <w:t xml:space="preserve">Justesse et pertinence du diagramme de fabrication </w:t>
            </w:r>
          </w:p>
          <w:p w:rsidR="00EC7D3E" w:rsidRPr="00E0538F" w:rsidRDefault="00EC7D3E" w:rsidP="006B7A09">
            <w:pPr>
              <w:spacing w:after="40"/>
              <w:jc w:val="both"/>
              <w:rPr>
                <w:sz w:val="20"/>
                <w:szCs w:val="20"/>
              </w:rPr>
            </w:pPr>
            <w:r w:rsidRPr="00E0538F">
              <w:rPr>
                <w:sz w:val="20"/>
                <w:szCs w:val="20"/>
              </w:rPr>
              <w:t xml:space="preserve">Justesse et pertinence du choix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de fonctionnement de matériel </w:t>
            </w:r>
          </w:p>
          <w:p w:rsidR="00EC7D3E" w:rsidRPr="00E0538F" w:rsidRDefault="00EC7D3E" w:rsidP="006B7A09">
            <w:pPr>
              <w:spacing w:after="40"/>
              <w:jc w:val="both"/>
              <w:rPr>
                <w:sz w:val="20"/>
                <w:szCs w:val="20"/>
              </w:rPr>
            </w:pPr>
            <w:r w:rsidRPr="00E0538F">
              <w:rPr>
                <w:sz w:val="20"/>
                <w:szCs w:val="20"/>
              </w:rPr>
              <w:t xml:space="preserve">Justesse et pertinence des paramètres et matériel de contrôle des opérations et des produits entrant et sortant de l’opération </w:t>
            </w:r>
          </w:p>
          <w:p w:rsidR="00EC7D3E" w:rsidRPr="00E0538F" w:rsidRDefault="00EC7D3E" w:rsidP="006B7A09">
            <w:pPr>
              <w:spacing w:after="40"/>
              <w:jc w:val="both"/>
              <w:rPr>
                <w:sz w:val="20"/>
                <w:szCs w:val="20"/>
              </w:rPr>
            </w:pPr>
            <w:r w:rsidRPr="00E0538F">
              <w:rPr>
                <w:sz w:val="20"/>
                <w:szCs w:val="20"/>
              </w:rPr>
              <w:t xml:space="preserve">Justesse et présentation des calculs </w:t>
            </w:r>
          </w:p>
          <w:p w:rsidR="00EC7D3E" w:rsidRPr="00E0538F" w:rsidRDefault="00EC7D3E" w:rsidP="006B7A09">
            <w:pPr>
              <w:spacing w:after="40"/>
              <w:jc w:val="both"/>
              <w:rPr>
                <w:sz w:val="20"/>
                <w:szCs w:val="20"/>
              </w:rPr>
            </w:pPr>
            <w:r w:rsidRPr="00E0538F">
              <w:rPr>
                <w:sz w:val="20"/>
                <w:szCs w:val="20"/>
              </w:rPr>
              <w:t xml:space="preserve">Justesse et pertinence des opérations de maintenance </w:t>
            </w:r>
          </w:p>
          <w:p w:rsidR="00EC7D3E" w:rsidRPr="00E0538F" w:rsidRDefault="00EC7D3E" w:rsidP="006B7A09">
            <w:pPr>
              <w:spacing w:after="40"/>
              <w:jc w:val="both"/>
              <w:rPr>
                <w:sz w:val="20"/>
                <w:szCs w:val="20"/>
              </w:rPr>
            </w:pPr>
            <w:r w:rsidRPr="00E0538F">
              <w:rPr>
                <w:sz w:val="20"/>
                <w:szCs w:val="20"/>
              </w:rPr>
              <w:t xml:space="preserve">Justesse et pertinence des opérations de nettoyage et de désinfection </w:t>
            </w:r>
          </w:p>
          <w:p w:rsidR="00EC7D3E" w:rsidRPr="00E0538F" w:rsidRDefault="00EC7D3E" w:rsidP="006B7A09">
            <w:pPr>
              <w:spacing w:after="40"/>
              <w:jc w:val="both"/>
              <w:rPr>
                <w:sz w:val="20"/>
                <w:szCs w:val="20"/>
              </w:rPr>
            </w:pPr>
            <w:r w:rsidRPr="00E0538F">
              <w:rPr>
                <w:sz w:val="20"/>
                <w:szCs w:val="20"/>
              </w:rPr>
              <w:t>Justesse et pertinence des documents de suivi de fabrication relatifs à l’opération</w:t>
            </w:r>
          </w:p>
          <w:p w:rsidR="00EC7D3E" w:rsidRPr="00E0538F" w:rsidRDefault="00EC7D3E" w:rsidP="006B7A09">
            <w:pPr>
              <w:spacing w:after="40"/>
              <w:jc w:val="both"/>
              <w:rPr>
                <w:sz w:val="20"/>
                <w:szCs w:val="20"/>
              </w:rPr>
            </w:pPr>
            <w:r w:rsidRPr="00E0538F">
              <w:rPr>
                <w:sz w:val="20"/>
                <w:szCs w:val="20"/>
              </w:rPr>
              <w:t>Justesse de l’interprétation et des décisions prises sur base des observations / résultats</w:t>
            </w: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Fabrication et conditionnement  de sirops à base de fruits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t xml:space="preserve">Conditionnement des eaux de boissons </w:t>
            </w:r>
          </w:p>
        </w:tc>
        <w:tc>
          <w:tcPr>
            <w:tcW w:w="2175" w:type="pct"/>
            <w:vMerge/>
            <w:tcBorders>
              <w:left w:val="nil"/>
            </w:tcBorders>
          </w:tcPr>
          <w:p w:rsidR="00EC7D3E" w:rsidRPr="00E0538F" w:rsidRDefault="00EC7D3E" w:rsidP="006B7A09">
            <w:pPr>
              <w:spacing w:after="40"/>
              <w:rPr>
                <w:sz w:val="20"/>
                <w:szCs w:val="20"/>
              </w:rPr>
            </w:pPr>
          </w:p>
        </w:tc>
        <w:tc>
          <w:tcPr>
            <w:tcW w:w="1630" w:type="pct"/>
            <w:vMerge/>
            <w:tcBorders>
              <w:left w:val="nil"/>
              <w:bottom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bottom w:val="nil"/>
              <w:right w:val="nil"/>
            </w:tcBorders>
          </w:tcPr>
          <w:p w:rsidR="00EC7D3E" w:rsidRPr="00E0538F" w:rsidRDefault="00EC7D3E" w:rsidP="006B7A09">
            <w:pPr>
              <w:spacing w:after="40"/>
              <w:jc w:val="both"/>
              <w:rPr>
                <w:sz w:val="20"/>
                <w:szCs w:val="20"/>
              </w:rPr>
            </w:pPr>
            <w:r w:rsidRPr="00E0538F">
              <w:rPr>
                <w:sz w:val="20"/>
                <w:szCs w:val="20"/>
              </w:rPr>
              <w:lastRenderedPageBreak/>
              <w:t xml:space="preserve">Fabrication et conditionnement des boissons gazeuses </w:t>
            </w:r>
          </w:p>
        </w:tc>
        <w:tc>
          <w:tcPr>
            <w:tcW w:w="2175" w:type="pct"/>
            <w:vMerge/>
            <w:tcBorders>
              <w:left w:val="nil"/>
            </w:tcBorders>
          </w:tcPr>
          <w:p w:rsidR="00EC7D3E" w:rsidRPr="00E0538F" w:rsidRDefault="00EC7D3E" w:rsidP="006B7A09">
            <w:pPr>
              <w:spacing w:after="40"/>
              <w:rPr>
                <w:sz w:val="20"/>
                <w:szCs w:val="20"/>
              </w:rPr>
            </w:pPr>
          </w:p>
        </w:tc>
        <w:tc>
          <w:tcPr>
            <w:tcW w:w="1630" w:type="pct"/>
            <w:tcBorders>
              <w:top w:val="nil"/>
              <w:left w:val="nil"/>
            </w:tcBorders>
          </w:tcPr>
          <w:p w:rsidR="00EC7D3E" w:rsidRPr="00E0538F" w:rsidRDefault="00EC7D3E" w:rsidP="006B7A09">
            <w:pPr>
              <w:spacing w:after="40"/>
              <w:rPr>
                <w:sz w:val="20"/>
                <w:szCs w:val="20"/>
              </w:rPr>
            </w:pPr>
          </w:p>
        </w:tc>
      </w:tr>
    </w:tbl>
    <w:p w:rsidR="00EC7D3E" w:rsidRPr="00E0538F" w:rsidRDefault="00EC7D3E" w:rsidP="00EC7D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6400"/>
        <w:gridCol w:w="4796"/>
      </w:tblGrid>
      <w:tr w:rsidR="00EC7D3E" w:rsidRPr="00E0538F" w:rsidTr="006B7A09">
        <w:trPr>
          <w:cantSplit/>
          <w:trHeight w:val="329"/>
        </w:trPr>
        <w:tc>
          <w:tcPr>
            <w:tcW w:w="5000" w:type="pct"/>
            <w:gridSpan w:val="3"/>
            <w:tcBorders>
              <w:top w:val="nil"/>
              <w:left w:val="nil"/>
              <w:bottom w:val="nil"/>
              <w:right w:val="nil"/>
            </w:tcBorders>
          </w:tcPr>
          <w:p w:rsidR="00EC7D3E" w:rsidRPr="00E0538F" w:rsidRDefault="00EC7D3E" w:rsidP="006B7A09">
            <w:pPr>
              <w:jc w:val="both"/>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tcBorders>
              <w:top w:val="nil"/>
              <w:left w:val="nil"/>
              <w:bottom w:val="nil"/>
              <w:right w:val="nil"/>
            </w:tcBorders>
          </w:tcPr>
          <w:p w:rsidR="00EC7D3E" w:rsidRPr="00E0538F" w:rsidRDefault="00EC7D3E" w:rsidP="006B7A09">
            <w:pPr>
              <w:spacing w:after="40"/>
              <w:jc w:val="both"/>
              <w:rPr>
                <w:sz w:val="20"/>
                <w:szCs w:val="20"/>
              </w:rPr>
            </w:pPr>
          </w:p>
        </w:tc>
        <w:tc>
          <w:tcPr>
            <w:tcW w:w="1630" w:type="pct"/>
            <w:tcBorders>
              <w:top w:val="nil"/>
              <w:left w:val="nil"/>
              <w:bottom w:val="nil"/>
              <w:right w:val="nil"/>
            </w:tcBorders>
          </w:tcPr>
          <w:p w:rsidR="00EC7D3E" w:rsidRPr="00E0538F" w:rsidRDefault="00EC7D3E" w:rsidP="006B7A09">
            <w:pPr>
              <w:spacing w:after="40"/>
              <w:jc w:val="both"/>
              <w:rPr>
                <w:caps/>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val="restart"/>
            <w:tcBorders>
              <w:top w:val="nil"/>
              <w:left w:val="nil"/>
              <w:bottom w:val="nil"/>
              <w:right w:val="nil"/>
            </w:tcBorders>
          </w:tcPr>
          <w:p w:rsidR="00EC7D3E" w:rsidRPr="00E0538F" w:rsidRDefault="00EC7D3E" w:rsidP="006B7A09">
            <w:pPr>
              <w:spacing w:after="40"/>
              <w:jc w:val="both"/>
              <w:rPr>
                <w:sz w:val="20"/>
                <w:szCs w:val="20"/>
              </w:rPr>
            </w:pPr>
          </w:p>
        </w:tc>
        <w:tc>
          <w:tcPr>
            <w:tcW w:w="1630" w:type="pct"/>
            <w:vMerge w:val="restart"/>
            <w:tcBorders>
              <w:top w:val="nil"/>
              <w:left w:val="nil"/>
              <w:bottom w:val="nil"/>
              <w:right w:val="nil"/>
            </w:tcBorders>
          </w:tcPr>
          <w:p w:rsidR="00EC7D3E" w:rsidRPr="00E0538F" w:rsidRDefault="00EC7D3E" w:rsidP="006B7A09">
            <w:pPr>
              <w:spacing w:after="40"/>
              <w:jc w:val="both"/>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r w:rsidR="00EC7D3E" w:rsidRPr="00E0538F" w:rsidTr="006B7A09">
        <w:trPr>
          <w:cantSplit/>
          <w:trHeight w:val="329"/>
        </w:trPr>
        <w:tc>
          <w:tcPr>
            <w:tcW w:w="1195" w:type="pct"/>
            <w:tcBorders>
              <w:top w:val="nil"/>
              <w:left w:val="nil"/>
              <w:bottom w:val="nil"/>
              <w:right w:val="nil"/>
            </w:tcBorders>
          </w:tcPr>
          <w:p w:rsidR="00EC7D3E" w:rsidRPr="00E0538F" w:rsidRDefault="00EC7D3E" w:rsidP="006B7A09">
            <w:pPr>
              <w:spacing w:after="40"/>
              <w:jc w:val="both"/>
              <w:rPr>
                <w:sz w:val="20"/>
                <w:szCs w:val="20"/>
              </w:rPr>
            </w:pPr>
          </w:p>
        </w:tc>
        <w:tc>
          <w:tcPr>
            <w:tcW w:w="2175" w:type="pct"/>
            <w:vMerge/>
            <w:tcBorders>
              <w:top w:val="nil"/>
              <w:left w:val="nil"/>
              <w:bottom w:val="nil"/>
              <w:right w:val="nil"/>
            </w:tcBorders>
          </w:tcPr>
          <w:p w:rsidR="00EC7D3E" w:rsidRPr="00E0538F" w:rsidRDefault="00EC7D3E" w:rsidP="006B7A09">
            <w:pPr>
              <w:spacing w:after="40"/>
              <w:rPr>
                <w:sz w:val="20"/>
                <w:szCs w:val="20"/>
              </w:rPr>
            </w:pPr>
          </w:p>
        </w:tc>
        <w:tc>
          <w:tcPr>
            <w:tcW w:w="1630" w:type="pct"/>
            <w:vMerge/>
            <w:tcBorders>
              <w:top w:val="nil"/>
              <w:left w:val="nil"/>
              <w:bottom w:val="nil"/>
              <w:right w:val="nil"/>
            </w:tcBorders>
          </w:tcPr>
          <w:p w:rsidR="00EC7D3E" w:rsidRPr="00E0538F" w:rsidRDefault="00EC7D3E" w:rsidP="006B7A09">
            <w:pPr>
              <w:spacing w:after="40"/>
              <w:rPr>
                <w:sz w:val="20"/>
                <w:szCs w:val="20"/>
              </w:rPr>
            </w:pPr>
          </w:p>
        </w:tc>
      </w:tr>
    </w:tbl>
    <w:p w:rsidR="00EC7D3E" w:rsidRPr="00E0538F" w:rsidRDefault="00EC7D3E" w:rsidP="00EC7D3E">
      <w:pPr>
        <w:sectPr w:rsidR="00EC7D3E" w:rsidRPr="00E0538F" w:rsidSect="00894980">
          <w:pgSz w:w="16840" w:h="11907" w:orient="landscape" w:code="9"/>
          <w:pgMar w:top="1134" w:right="1134" w:bottom="1134" w:left="1134" w:header="720" w:footer="720" w:gutter="0"/>
          <w:pgNumType w:start="136"/>
          <w:cols w:space="720"/>
        </w:sectPr>
      </w:pPr>
    </w:p>
    <w:p w:rsidR="00EC7D3E" w:rsidRPr="00E0538F" w:rsidRDefault="00EC7D3E" w:rsidP="00EC7D3E">
      <w:pPr>
        <w:rPr>
          <w:b/>
          <w:bCs/>
          <w:smallCaps/>
          <w:u w:val="single"/>
        </w:rPr>
      </w:pPr>
      <w:r w:rsidRPr="00E0538F">
        <w:rPr>
          <w:b/>
          <w:bCs/>
          <w:smallCaps/>
          <w:u w:val="single"/>
        </w:rPr>
        <w:lastRenderedPageBreak/>
        <w:t xml:space="preserve">Répartition horaire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678"/>
        <w:gridCol w:w="784"/>
        <w:gridCol w:w="785"/>
        <w:gridCol w:w="785"/>
        <w:gridCol w:w="784"/>
        <w:gridCol w:w="786"/>
        <w:gridCol w:w="785"/>
      </w:tblGrid>
      <w:tr w:rsidR="00EC7D3E" w:rsidRPr="00E0538F" w:rsidTr="006B7A09">
        <w:tc>
          <w:tcPr>
            <w:tcW w:w="392" w:type="dxa"/>
            <w:vMerge w:val="restart"/>
            <w:tcBorders>
              <w:top w:val="nil"/>
              <w:left w:val="nil"/>
              <w:right w:val="nil"/>
            </w:tcBorders>
          </w:tcPr>
          <w:p w:rsidR="00EC7D3E" w:rsidRPr="00E0538F" w:rsidRDefault="00EC7D3E" w:rsidP="006B7A09"/>
        </w:tc>
        <w:tc>
          <w:tcPr>
            <w:tcW w:w="4678" w:type="dxa"/>
            <w:vMerge w:val="restart"/>
            <w:tcBorders>
              <w:top w:val="nil"/>
              <w:left w:val="nil"/>
              <w:right w:val="single" w:sz="4" w:space="0" w:color="auto"/>
            </w:tcBorders>
          </w:tcPr>
          <w:p w:rsidR="00EC7D3E" w:rsidRPr="00E0538F" w:rsidRDefault="00EC7D3E" w:rsidP="006B7A09"/>
        </w:tc>
        <w:tc>
          <w:tcPr>
            <w:tcW w:w="1569" w:type="dxa"/>
            <w:gridSpan w:val="2"/>
            <w:tcBorders>
              <w:left w:val="single" w:sz="4" w:space="0" w:color="auto"/>
            </w:tcBorders>
          </w:tcPr>
          <w:p w:rsidR="00EC7D3E" w:rsidRPr="00E0538F" w:rsidRDefault="00EC7D3E" w:rsidP="006B7A09">
            <w:pPr>
              <w:jc w:val="center"/>
            </w:pPr>
            <w:r w:rsidRPr="00E0538F">
              <w:t>Année 1</w:t>
            </w:r>
          </w:p>
        </w:tc>
        <w:tc>
          <w:tcPr>
            <w:tcW w:w="1569" w:type="dxa"/>
            <w:gridSpan w:val="2"/>
            <w:tcBorders>
              <w:right w:val="single" w:sz="4" w:space="0" w:color="auto"/>
            </w:tcBorders>
          </w:tcPr>
          <w:p w:rsidR="00EC7D3E" w:rsidRPr="00E0538F" w:rsidRDefault="00EC7D3E" w:rsidP="006B7A09">
            <w:pPr>
              <w:jc w:val="center"/>
            </w:pPr>
            <w:r w:rsidRPr="00E0538F">
              <w:t>Année 2</w:t>
            </w:r>
          </w:p>
        </w:tc>
        <w:tc>
          <w:tcPr>
            <w:tcW w:w="1571" w:type="dxa"/>
            <w:gridSpan w:val="2"/>
            <w:tcBorders>
              <w:top w:val="nil"/>
              <w:left w:val="single" w:sz="4" w:space="0" w:color="auto"/>
              <w:bottom w:val="nil"/>
              <w:right w:val="nil"/>
            </w:tcBorders>
          </w:tcPr>
          <w:p w:rsidR="00EC7D3E" w:rsidRPr="00E0538F" w:rsidRDefault="00EC7D3E" w:rsidP="006B7A09">
            <w:pPr>
              <w:jc w:val="center"/>
            </w:pPr>
          </w:p>
        </w:tc>
      </w:tr>
      <w:tr w:rsidR="00EC7D3E" w:rsidRPr="00E0538F" w:rsidTr="006B7A09">
        <w:tc>
          <w:tcPr>
            <w:tcW w:w="392" w:type="dxa"/>
            <w:vMerge/>
            <w:tcBorders>
              <w:left w:val="nil"/>
              <w:right w:val="nil"/>
            </w:tcBorders>
          </w:tcPr>
          <w:p w:rsidR="00EC7D3E" w:rsidRPr="00E0538F" w:rsidRDefault="00EC7D3E" w:rsidP="006B7A09"/>
        </w:tc>
        <w:tc>
          <w:tcPr>
            <w:tcW w:w="4678" w:type="dxa"/>
            <w:vMerge/>
            <w:tcBorders>
              <w:left w:val="nil"/>
              <w:right w:val="single" w:sz="4" w:space="0" w:color="auto"/>
            </w:tcBorders>
          </w:tcPr>
          <w:p w:rsidR="00EC7D3E" w:rsidRPr="00E0538F" w:rsidRDefault="00EC7D3E" w:rsidP="006B7A09"/>
        </w:tc>
        <w:tc>
          <w:tcPr>
            <w:tcW w:w="784" w:type="dxa"/>
            <w:tcBorders>
              <w:left w:val="single" w:sz="4" w:space="0" w:color="auto"/>
            </w:tcBorders>
          </w:tcPr>
          <w:p w:rsidR="00EC7D3E" w:rsidRPr="00E0538F" w:rsidRDefault="00EC7D3E" w:rsidP="006B7A09">
            <w:pPr>
              <w:jc w:val="center"/>
              <w:rPr>
                <w:sz w:val="20"/>
                <w:szCs w:val="20"/>
              </w:rPr>
            </w:pPr>
            <w:r w:rsidRPr="00E0538F">
              <w:rPr>
                <w:sz w:val="20"/>
                <w:szCs w:val="20"/>
              </w:rPr>
              <w:t>Cours/ TD</w:t>
            </w:r>
          </w:p>
        </w:tc>
        <w:tc>
          <w:tcPr>
            <w:tcW w:w="785" w:type="dxa"/>
          </w:tcPr>
          <w:p w:rsidR="00EC7D3E" w:rsidRPr="00E0538F" w:rsidRDefault="00EC7D3E" w:rsidP="006B7A09">
            <w:pPr>
              <w:jc w:val="center"/>
              <w:rPr>
                <w:sz w:val="20"/>
                <w:szCs w:val="20"/>
              </w:rPr>
            </w:pPr>
            <w:r w:rsidRPr="00E0538F">
              <w:rPr>
                <w:sz w:val="20"/>
                <w:szCs w:val="20"/>
              </w:rPr>
              <w:t>TP*</w:t>
            </w:r>
          </w:p>
        </w:tc>
        <w:tc>
          <w:tcPr>
            <w:tcW w:w="785" w:type="dxa"/>
          </w:tcPr>
          <w:p w:rsidR="00EC7D3E" w:rsidRPr="00E0538F" w:rsidRDefault="00EC7D3E" w:rsidP="006B7A09">
            <w:pPr>
              <w:jc w:val="center"/>
              <w:rPr>
                <w:sz w:val="20"/>
                <w:szCs w:val="20"/>
              </w:rPr>
            </w:pPr>
            <w:r w:rsidRPr="00E0538F">
              <w:rPr>
                <w:sz w:val="20"/>
                <w:szCs w:val="20"/>
              </w:rPr>
              <w:t>Cours/ TD</w:t>
            </w:r>
          </w:p>
        </w:tc>
        <w:tc>
          <w:tcPr>
            <w:tcW w:w="784" w:type="dxa"/>
            <w:tcBorders>
              <w:right w:val="single" w:sz="4" w:space="0" w:color="auto"/>
            </w:tcBorders>
          </w:tcPr>
          <w:p w:rsidR="00EC7D3E" w:rsidRPr="00E0538F" w:rsidRDefault="00EC7D3E" w:rsidP="006B7A09">
            <w:pPr>
              <w:jc w:val="center"/>
              <w:rPr>
                <w:sz w:val="20"/>
                <w:szCs w:val="20"/>
              </w:rPr>
            </w:pPr>
            <w:r w:rsidRPr="00E0538F">
              <w:rPr>
                <w:sz w:val="20"/>
                <w:szCs w:val="20"/>
              </w:rPr>
              <w:t>TP*</w:t>
            </w:r>
          </w:p>
        </w:tc>
        <w:tc>
          <w:tcPr>
            <w:tcW w:w="786" w:type="dxa"/>
            <w:tcBorders>
              <w:top w:val="nil"/>
              <w:left w:val="single" w:sz="4" w:space="0" w:color="auto"/>
              <w:bottom w:val="nil"/>
              <w:right w:val="nil"/>
            </w:tcBorders>
          </w:tcPr>
          <w:p w:rsidR="00EC7D3E" w:rsidRPr="00E0538F" w:rsidRDefault="00EC7D3E" w:rsidP="006B7A09">
            <w:pPr>
              <w:jc w:val="center"/>
              <w:rPr>
                <w:sz w:val="20"/>
                <w:szCs w:val="20"/>
              </w:rPr>
            </w:pPr>
          </w:p>
        </w:tc>
        <w:tc>
          <w:tcPr>
            <w:tcW w:w="785" w:type="dxa"/>
            <w:tcBorders>
              <w:top w:val="nil"/>
              <w:left w:val="nil"/>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pPr>
              <w:jc w:val="center"/>
            </w:pPr>
          </w:p>
        </w:tc>
        <w:tc>
          <w:tcPr>
            <w:tcW w:w="4678" w:type="dxa"/>
          </w:tcPr>
          <w:p w:rsidR="00EC7D3E" w:rsidRPr="00E0538F" w:rsidRDefault="00EC7D3E" w:rsidP="006B7A09">
            <w:pPr>
              <w:jc w:val="both"/>
            </w:pPr>
            <w:r w:rsidRPr="00E0538F">
              <w:t>Découverte des produits alimentaires</w:t>
            </w:r>
          </w:p>
        </w:tc>
        <w:tc>
          <w:tcPr>
            <w:tcW w:w="784" w:type="dxa"/>
            <w:tcBorders>
              <w:bottom w:val="single" w:sz="4" w:space="0" w:color="000000"/>
            </w:tcBorders>
            <w:vAlign w:val="center"/>
          </w:tcPr>
          <w:p w:rsidR="00EC7D3E" w:rsidRPr="00E0538F" w:rsidRDefault="00EC7D3E" w:rsidP="006B7A09">
            <w:pPr>
              <w:rPr>
                <w:sz w:val="20"/>
                <w:szCs w:val="20"/>
              </w:rPr>
            </w:pPr>
          </w:p>
        </w:tc>
        <w:tc>
          <w:tcPr>
            <w:tcW w:w="785" w:type="dxa"/>
            <w:tcBorders>
              <w:bottom w:val="single" w:sz="4" w:space="0" w:color="000000"/>
            </w:tcBorders>
            <w:vAlign w:val="center"/>
          </w:tcPr>
          <w:p w:rsidR="00EC7D3E" w:rsidRPr="00E0538F" w:rsidRDefault="00EC7D3E" w:rsidP="006B7A09">
            <w:pPr>
              <w:jc w:val="center"/>
              <w:rPr>
                <w:sz w:val="20"/>
                <w:szCs w:val="20"/>
              </w:rPr>
            </w:pPr>
          </w:p>
        </w:tc>
        <w:tc>
          <w:tcPr>
            <w:tcW w:w="1569" w:type="dxa"/>
            <w:gridSpan w:val="2"/>
            <w:vMerge w:val="restart"/>
            <w:tcBorders>
              <w:right w:val="single" w:sz="4" w:space="0" w:color="auto"/>
            </w:tcBorders>
          </w:tcPr>
          <w:p w:rsidR="00EC7D3E" w:rsidRPr="00E0538F" w:rsidRDefault="00EC7D3E" w:rsidP="006B7A09">
            <w:pPr>
              <w:jc w:val="center"/>
              <w:rPr>
                <w:sz w:val="20"/>
                <w:szCs w:val="20"/>
              </w:rPr>
            </w:pP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A</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000000"/>
              <w:left w:val="single" w:sz="4" w:space="0" w:color="000000"/>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000000"/>
              <w:left w:val="single" w:sz="4" w:space="0" w:color="C0C0C0"/>
              <w:bottom w:val="single" w:sz="4" w:space="0" w:color="C0C0C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B</w:t>
            </w:r>
          </w:p>
        </w:tc>
        <w:tc>
          <w:tcPr>
            <w:tcW w:w="4678" w:type="dxa"/>
            <w:tcBorders>
              <w:right w:val="single" w:sz="4" w:space="0" w:color="000000"/>
            </w:tcBorders>
            <w:shd w:val="clear" w:color="auto" w:fill="auto"/>
          </w:tcPr>
          <w:p w:rsidR="00EC7D3E" w:rsidRPr="00E0538F" w:rsidRDefault="00EC7D3E" w:rsidP="006B7A09"/>
        </w:tc>
        <w:tc>
          <w:tcPr>
            <w:tcW w:w="784" w:type="dxa"/>
            <w:tcBorders>
              <w:top w:val="single" w:sz="4" w:space="0" w:color="C0C0C0"/>
              <w:left w:val="single" w:sz="4" w:space="0" w:color="000000"/>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30</w:t>
            </w:r>
          </w:p>
        </w:tc>
        <w:tc>
          <w:tcPr>
            <w:tcW w:w="785" w:type="dxa"/>
            <w:tcBorders>
              <w:top w:val="single" w:sz="4" w:space="0" w:color="C0C0C0"/>
              <w:left w:val="single" w:sz="4" w:space="0" w:color="C0C0C0"/>
              <w:bottom w:val="single" w:sz="4" w:space="0" w:color="000000"/>
            </w:tcBorders>
            <w:shd w:val="clear" w:color="auto" w:fill="auto"/>
            <w:vAlign w:val="center"/>
          </w:tcPr>
          <w:p w:rsidR="00EC7D3E" w:rsidRPr="00E0538F" w:rsidRDefault="00EC7D3E" w:rsidP="006B7A09">
            <w:pPr>
              <w:jc w:val="center"/>
              <w:rPr>
                <w:sz w:val="20"/>
                <w:szCs w:val="20"/>
              </w:rPr>
            </w:pPr>
          </w:p>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shd w:val="clear" w:color="auto" w:fill="auto"/>
          </w:tcPr>
          <w:p w:rsidR="00EC7D3E" w:rsidRDefault="00EC7D3E" w:rsidP="006B7A09">
            <w:pPr>
              <w:jc w:val="both"/>
            </w:pPr>
            <w:r w:rsidRPr="00E0538F">
              <w:t>Opérations unitaires du génie alimentaire</w:t>
            </w:r>
          </w:p>
          <w:p w:rsidR="00EC7D3E" w:rsidRPr="00E0538F" w:rsidRDefault="00EC7D3E" w:rsidP="006B7A09">
            <w:pPr>
              <w:jc w:val="both"/>
            </w:pPr>
            <w:r>
              <w:t>Procèdes de transformations alimentaires per filières</w:t>
            </w:r>
          </w:p>
        </w:tc>
        <w:tc>
          <w:tcPr>
            <w:tcW w:w="1569" w:type="dxa"/>
            <w:gridSpan w:val="2"/>
            <w:tcBorders>
              <w:top w:val="single" w:sz="4" w:space="0" w:color="000000"/>
            </w:tcBorders>
            <w:vAlign w:val="center"/>
          </w:tcPr>
          <w:p w:rsidR="00EC7D3E" w:rsidRPr="00E0538F" w:rsidRDefault="00EC7D3E" w:rsidP="006B7A09">
            <w:pPr>
              <w:jc w:val="center"/>
              <w:rPr>
                <w:sz w:val="20"/>
                <w:szCs w:val="20"/>
              </w:rPr>
            </w:pPr>
            <w:r>
              <w:rPr>
                <w:sz w:val="20"/>
                <w:szCs w:val="20"/>
              </w:rPr>
              <w:t>320</w:t>
            </w:r>
          </w:p>
        </w:tc>
        <w:tc>
          <w:tcPr>
            <w:tcW w:w="785" w:type="dxa"/>
            <w:tcBorders>
              <w:bottom w:val="single" w:sz="4" w:space="0" w:color="000000"/>
            </w:tcBorders>
            <w:vAlign w:val="center"/>
          </w:tcPr>
          <w:p w:rsidR="00EC7D3E" w:rsidRPr="00E0538F" w:rsidRDefault="00EC7D3E" w:rsidP="006B7A09">
            <w:pPr>
              <w:jc w:val="center"/>
              <w:rPr>
                <w:sz w:val="20"/>
                <w:szCs w:val="20"/>
              </w:rPr>
            </w:pPr>
            <w:r>
              <w:rPr>
                <w:sz w:val="20"/>
                <w:szCs w:val="20"/>
              </w:rPr>
              <w:t>180</w:t>
            </w:r>
          </w:p>
        </w:tc>
        <w:tc>
          <w:tcPr>
            <w:tcW w:w="784" w:type="dxa"/>
            <w:tcBorders>
              <w:bottom w:val="single" w:sz="4" w:space="0" w:color="000000"/>
              <w:right w:val="single" w:sz="4" w:space="0" w:color="auto"/>
            </w:tcBorders>
            <w:vAlign w:val="center"/>
          </w:tcPr>
          <w:p w:rsidR="00EC7D3E" w:rsidRPr="00E0538F" w:rsidRDefault="00EC7D3E" w:rsidP="006B7A09">
            <w:pPr>
              <w:jc w:val="center"/>
              <w:rPr>
                <w:sz w:val="20"/>
                <w:szCs w:val="20"/>
              </w:rPr>
            </w:pPr>
            <w:r>
              <w:rPr>
                <w:sz w:val="20"/>
                <w:szCs w:val="20"/>
              </w:rPr>
              <w:t>270</w:t>
            </w:r>
          </w:p>
        </w:tc>
        <w:tc>
          <w:tcPr>
            <w:tcW w:w="1571" w:type="dxa"/>
            <w:gridSpan w:val="2"/>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C</w:t>
            </w:r>
          </w:p>
        </w:tc>
        <w:tc>
          <w:tcPr>
            <w:tcW w:w="4678" w:type="dxa"/>
            <w:vMerge w:val="restart"/>
          </w:tcPr>
          <w:p w:rsidR="00EC7D3E" w:rsidRPr="00E0538F" w:rsidRDefault="00EC7D3E" w:rsidP="006B7A09"/>
        </w:tc>
        <w:tc>
          <w:tcPr>
            <w:tcW w:w="1569" w:type="dxa"/>
            <w:gridSpan w:val="2"/>
            <w:vMerge w:val="restart"/>
            <w:tcBorders>
              <w:right w:val="single" w:sz="4" w:space="0" w:color="auto"/>
            </w:tcBorders>
            <w:vAlign w:val="center"/>
          </w:tcPr>
          <w:p w:rsidR="00EC7D3E" w:rsidRPr="00E0538F" w:rsidRDefault="00EC7D3E" w:rsidP="006B7A09">
            <w:pPr>
              <w:jc w:val="center"/>
              <w:rPr>
                <w:sz w:val="20"/>
                <w:szCs w:val="20"/>
              </w:rPr>
            </w:pPr>
          </w:p>
        </w:tc>
        <w:tc>
          <w:tcPr>
            <w:tcW w:w="785" w:type="dxa"/>
            <w:tcBorders>
              <w:top w:val="single" w:sz="4" w:space="0" w:color="00000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00000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val="restart"/>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D</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E</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F</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G</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25</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H</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4</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I</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J</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K</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jc w:val="center"/>
              <w:rPr>
                <w:sz w:val="20"/>
                <w:szCs w:val="20"/>
              </w:rPr>
            </w:pPr>
            <w:r>
              <w:rPr>
                <w:sz w:val="20"/>
                <w:szCs w:val="20"/>
              </w:rPr>
              <w:t>2</w:t>
            </w:r>
            <w:r w:rsidRPr="00E0538F">
              <w:rPr>
                <w:sz w:val="20"/>
                <w:szCs w:val="20"/>
              </w:rPr>
              <w:t>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L</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C0C0C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10</w:t>
            </w:r>
          </w:p>
        </w:tc>
        <w:tc>
          <w:tcPr>
            <w:tcW w:w="784" w:type="dxa"/>
            <w:tcBorders>
              <w:top w:val="single" w:sz="4" w:space="0" w:color="C0C0C0"/>
              <w:left w:val="single" w:sz="4" w:space="0" w:color="C0C0C0"/>
              <w:bottom w:val="single" w:sz="4" w:space="0" w:color="C0C0C0"/>
              <w:right w:val="single" w:sz="4" w:space="0" w:color="auto"/>
            </w:tcBorders>
            <w:shd w:val="clear" w:color="auto" w:fill="auto"/>
            <w:vAlign w:val="center"/>
          </w:tcPr>
          <w:p w:rsidR="00EC7D3E" w:rsidRPr="00E0538F" w:rsidRDefault="00EC7D3E" w:rsidP="006B7A09">
            <w:pPr>
              <w:rPr>
                <w:sz w:val="20"/>
                <w:szCs w:val="20"/>
              </w:rPr>
            </w:pPr>
            <w:r>
              <w:rPr>
                <w:sz w:val="20"/>
                <w:szCs w:val="20"/>
              </w:rPr>
              <w:t xml:space="preserve">    20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M</w:t>
            </w:r>
          </w:p>
        </w:tc>
        <w:tc>
          <w:tcPr>
            <w:tcW w:w="4678" w:type="dxa"/>
            <w:vMerge/>
          </w:tcPr>
          <w:p w:rsidR="00EC7D3E" w:rsidRPr="00E0538F" w:rsidRDefault="00EC7D3E" w:rsidP="006B7A09"/>
        </w:tc>
        <w:tc>
          <w:tcPr>
            <w:tcW w:w="1569" w:type="dxa"/>
            <w:gridSpan w:val="2"/>
            <w:vMerge/>
            <w:tcBorders>
              <w:right w:val="single" w:sz="4" w:space="0" w:color="auto"/>
            </w:tcBorders>
          </w:tcPr>
          <w:p w:rsidR="00EC7D3E" w:rsidRPr="00E0538F" w:rsidRDefault="00EC7D3E" w:rsidP="006B7A09">
            <w:pPr>
              <w:jc w:val="center"/>
              <w:rPr>
                <w:sz w:val="20"/>
                <w:szCs w:val="20"/>
              </w:rPr>
            </w:pPr>
          </w:p>
        </w:tc>
        <w:tc>
          <w:tcPr>
            <w:tcW w:w="785" w:type="dxa"/>
            <w:tcBorders>
              <w:top w:val="single" w:sz="4" w:space="0" w:color="C0C0C0"/>
              <w:left w:val="single" w:sz="4" w:space="0" w:color="auto"/>
              <w:bottom w:val="single" w:sz="4" w:space="0" w:color="000000"/>
              <w:right w:val="single" w:sz="4" w:space="0" w:color="C0C0C0"/>
            </w:tcBorders>
            <w:shd w:val="clear" w:color="auto" w:fill="auto"/>
            <w:vAlign w:val="center"/>
          </w:tcPr>
          <w:p w:rsidR="00EC7D3E" w:rsidRPr="00E0538F" w:rsidRDefault="00EC7D3E" w:rsidP="006B7A09">
            <w:pPr>
              <w:jc w:val="center"/>
              <w:rPr>
                <w:sz w:val="20"/>
                <w:szCs w:val="20"/>
              </w:rPr>
            </w:pPr>
            <w:r>
              <w:rPr>
                <w:sz w:val="20"/>
                <w:szCs w:val="20"/>
              </w:rPr>
              <w:t>20</w:t>
            </w:r>
          </w:p>
        </w:tc>
        <w:tc>
          <w:tcPr>
            <w:tcW w:w="784" w:type="dxa"/>
            <w:tcBorders>
              <w:top w:val="single" w:sz="4" w:space="0" w:color="C0C0C0"/>
              <w:left w:val="single" w:sz="4" w:space="0" w:color="C0C0C0"/>
              <w:bottom w:val="single" w:sz="4" w:space="0" w:color="000000"/>
              <w:right w:val="single" w:sz="4" w:space="0" w:color="auto"/>
            </w:tcBorders>
            <w:shd w:val="clear" w:color="auto" w:fill="auto"/>
            <w:vAlign w:val="center"/>
          </w:tcPr>
          <w:p w:rsidR="00EC7D3E" w:rsidRPr="00E0538F" w:rsidRDefault="00EC7D3E" w:rsidP="006B7A09">
            <w:pPr>
              <w:jc w:val="center"/>
              <w:rPr>
                <w:sz w:val="20"/>
                <w:szCs w:val="20"/>
              </w:rPr>
            </w:pPr>
            <w:r w:rsidRPr="00E0538F">
              <w:rPr>
                <w:sz w:val="20"/>
                <w:szCs w:val="20"/>
              </w:rPr>
              <w:t>10</w:t>
            </w:r>
          </w:p>
        </w:tc>
        <w:tc>
          <w:tcPr>
            <w:tcW w:w="1571" w:type="dxa"/>
            <w:gridSpan w:val="2"/>
            <w:vMerge/>
            <w:tcBorders>
              <w:top w:val="nil"/>
              <w:left w:val="single" w:sz="4" w:space="0" w:color="auto"/>
              <w:bottom w:val="nil"/>
              <w:right w:val="nil"/>
            </w:tcBorders>
          </w:tcPr>
          <w:p w:rsidR="00EC7D3E" w:rsidRPr="00E0538F" w:rsidRDefault="00EC7D3E" w:rsidP="006B7A09">
            <w:pPr>
              <w:jc w:val="center"/>
              <w:rPr>
                <w:sz w:val="20"/>
                <w:szCs w:val="20"/>
              </w:rPr>
            </w:pPr>
          </w:p>
        </w:tc>
      </w:tr>
      <w:tr w:rsidR="00EC7D3E" w:rsidRPr="00E0538F" w:rsidTr="006B7A09">
        <w:tc>
          <w:tcPr>
            <w:tcW w:w="392" w:type="dxa"/>
          </w:tcPr>
          <w:p w:rsidR="00EC7D3E" w:rsidRPr="00E0538F" w:rsidRDefault="00EC7D3E" w:rsidP="006B7A09"/>
        </w:tc>
        <w:tc>
          <w:tcPr>
            <w:tcW w:w="4678" w:type="dxa"/>
          </w:tcPr>
          <w:p w:rsidR="00EC7D3E" w:rsidRPr="00E0538F" w:rsidRDefault="00EC7D3E" w:rsidP="006B7A09">
            <w:pPr>
              <w:jc w:val="both"/>
            </w:pPr>
          </w:p>
        </w:tc>
        <w:tc>
          <w:tcPr>
            <w:tcW w:w="3138" w:type="dxa"/>
            <w:gridSpan w:val="4"/>
            <w:tcBorders>
              <w:bottom w:val="single" w:sz="4" w:space="0" w:color="auto"/>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vAlign w:val="center"/>
          </w:tcPr>
          <w:p w:rsidR="00EC7D3E" w:rsidRPr="00E0538F" w:rsidRDefault="00EC7D3E" w:rsidP="006B7A09">
            <w:pPr>
              <w:jc w:val="center"/>
              <w:rPr>
                <w:sz w:val="20"/>
                <w:szCs w:val="20"/>
              </w:rPr>
            </w:pPr>
          </w:p>
        </w:tc>
        <w:tc>
          <w:tcPr>
            <w:tcW w:w="785" w:type="dxa"/>
            <w:tcBorders>
              <w:top w:val="nil"/>
              <w:left w:val="nil"/>
              <w:bottom w:val="nil"/>
              <w:right w:val="nil"/>
            </w:tcBorders>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N</w:t>
            </w:r>
          </w:p>
        </w:tc>
        <w:tc>
          <w:tcPr>
            <w:tcW w:w="4678" w:type="dxa"/>
            <w:vMerge w:val="restart"/>
          </w:tcPr>
          <w:p w:rsidR="00EC7D3E" w:rsidRPr="00E0538F" w:rsidRDefault="00EC7D3E" w:rsidP="006B7A09"/>
        </w:tc>
        <w:tc>
          <w:tcPr>
            <w:tcW w:w="3138" w:type="dxa"/>
            <w:gridSpan w:val="4"/>
            <w:vMerge w:val="restart"/>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O</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P</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Q</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R</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t>S</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r w:rsidR="00EC7D3E" w:rsidRPr="00E0538F" w:rsidTr="006B7A09">
        <w:tc>
          <w:tcPr>
            <w:tcW w:w="392" w:type="dxa"/>
            <w:vAlign w:val="center"/>
          </w:tcPr>
          <w:p w:rsidR="00EC7D3E" w:rsidRPr="00E0538F" w:rsidRDefault="00EC7D3E" w:rsidP="006B7A09">
            <w:pPr>
              <w:jc w:val="center"/>
            </w:pPr>
            <w:r w:rsidRPr="00E0538F">
              <w:lastRenderedPageBreak/>
              <w:t>T</w:t>
            </w:r>
          </w:p>
        </w:tc>
        <w:tc>
          <w:tcPr>
            <w:tcW w:w="4678" w:type="dxa"/>
            <w:vMerge/>
          </w:tcPr>
          <w:p w:rsidR="00EC7D3E" w:rsidRPr="00E0538F" w:rsidRDefault="00EC7D3E" w:rsidP="006B7A09"/>
        </w:tc>
        <w:tc>
          <w:tcPr>
            <w:tcW w:w="3138" w:type="dxa"/>
            <w:gridSpan w:val="4"/>
            <w:vMerge/>
            <w:tcBorders>
              <w:right w:val="single" w:sz="4" w:space="0" w:color="auto"/>
            </w:tcBorders>
          </w:tcPr>
          <w:p w:rsidR="00EC7D3E" w:rsidRPr="00E0538F" w:rsidRDefault="00EC7D3E" w:rsidP="006B7A09">
            <w:pPr>
              <w:jc w:val="center"/>
              <w:rPr>
                <w:sz w:val="20"/>
                <w:szCs w:val="20"/>
              </w:rPr>
            </w:pPr>
          </w:p>
        </w:tc>
        <w:tc>
          <w:tcPr>
            <w:tcW w:w="786" w:type="dxa"/>
            <w:tcBorders>
              <w:top w:val="nil"/>
              <w:left w:val="single" w:sz="4" w:space="0" w:color="auto"/>
              <w:bottom w:val="nil"/>
              <w:right w:val="nil"/>
            </w:tcBorders>
            <w:shd w:val="clear" w:color="auto" w:fill="auto"/>
            <w:vAlign w:val="center"/>
          </w:tcPr>
          <w:p w:rsidR="00EC7D3E" w:rsidRPr="00E0538F" w:rsidRDefault="00EC7D3E" w:rsidP="006B7A09">
            <w:pPr>
              <w:jc w:val="center"/>
              <w:rPr>
                <w:sz w:val="20"/>
                <w:szCs w:val="20"/>
              </w:rPr>
            </w:pPr>
          </w:p>
        </w:tc>
        <w:tc>
          <w:tcPr>
            <w:tcW w:w="785" w:type="dxa"/>
            <w:tcBorders>
              <w:top w:val="nil"/>
              <w:left w:val="nil"/>
              <w:bottom w:val="nil"/>
              <w:right w:val="nil"/>
            </w:tcBorders>
            <w:shd w:val="clear" w:color="auto" w:fill="auto"/>
            <w:vAlign w:val="center"/>
          </w:tcPr>
          <w:p w:rsidR="00EC7D3E" w:rsidRPr="00E0538F" w:rsidRDefault="00EC7D3E" w:rsidP="006B7A09">
            <w:pPr>
              <w:jc w:val="center"/>
              <w:rPr>
                <w:sz w:val="20"/>
                <w:szCs w:val="20"/>
              </w:rPr>
            </w:pPr>
          </w:p>
        </w:tc>
      </w:tr>
    </w:tbl>
    <w:p w:rsidR="00EC7D3E" w:rsidRPr="00E0538F" w:rsidRDefault="00EC7D3E" w:rsidP="00EC7D3E">
      <w:pPr>
        <w:spacing w:after="0"/>
        <w:jc w:val="both"/>
      </w:pPr>
    </w:p>
    <w:p w:rsidR="00EC7D3E" w:rsidRPr="00E0538F" w:rsidRDefault="00EC7D3E" w:rsidP="00EC7D3E">
      <w:pPr>
        <w:spacing w:after="0"/>
        <w:jc w:val="both"/>
      </w:pPr>
      <w:r w:rsidRPr="00E0538F">
        <w:t>* Les travaux pratiques peuvent, dans certains cas, consister en des visites d’entreprises spécialisées dans le domaine mentionné.</w:t>
      </w:r>
    </w:p>
    <w:p w:rsidR="00EC7D3E" w:rsidRPr="00E0538F" w:rsidRDefault="00EC7D3E" w:rsidP="00EC7D3E">
      <w:pPr>
        <w:rPr>
          <w:smallCaps/>
        </w:rPr>
      </w:pPr>
    </w:p>
    <w:p w:rsidR="00EC7D3E" w:rsidRPr="00E0538F" w:rsidRDefault="00EC7D3E" w:rsidP="00EC7D3E">
      <w:pPr>
        <w:jc w:val="both"/>
        <w:rPr>
          <w:smallCaps/>
        </w:rPr>
      </w:pPr>
      <w:r w:rsidRPr="00E0538F">
        <w:rPr>
          <w:smallCaps/>
        </w:rPr>
        <w:t xml:space="preserve">Recommandations pédagogiques </w:t>
      </w:r>
    </w:p>
    <w:p w:rsidR="00EC7D3E" w:rsidRPr="00E0538F" w:rsidRDefault="00EC7D3E" w:rsidP="00EC7D3E">
      <w:pPr>
        <w:jc w:val="both"/>
        <w:rPr>
          <w:b/>
          <w:i/>
          <w:smallCaps/>
        </w:rPr>
      </w:pPr>
      <w:r w:rsidRPr="00E0538F">
        <w:rPr>
          <w:b/>
          <w:i/>
          <w:smallCaps/>
        </w:rPr>
        <w:t xml:space="preserve">recommandations générales </w:t>
      </w:r>
    </w:p>
    <w:p w:rsidR="00EC7D3E" w:rsidRPr="00E0538F" w:rsidRDefault="00EC7D3E" w:rsidP="00EC7D3E">
      <w:pPr>
        <w:jc w:val="both"/>
      </w:pPr>
      <w:r w:rsidRPr="00E0538F">
        <w:t>L'acquisition préalable des notions fondamentales de chimie laitière, microbiologie laitière et de physique appliquée est indispensable avant d'aborder l'étude des procès et des technologies.</w:t>
      </w:r>
    </w:p>
    <w:p w:rsidR="00EC7D3E" w:rsidRPr="00E0538F" w:rsidRDefault="00EC7D3E" w:rsidP="00EC7D3E">
      <w:pPr>
        <w:jc w:val="both"/>
      </w:pPr>
      <w:r w:rsidRPr="00E0538F">
        <w:t>Concernant les aspects réglementaires des différents produits, il convient d'axer l'enseignement de cette  partie du programme sur les moyens d'accès à l'information, plutôt que sur l'apport direct de toutes les normes détaillées.</w:t>
      </w:r>
    </w:p>
    <w:p w:rsidR="00EC7D3E" w:rsidRPr="00E0538F" w:rsidRDefault="00EC7D3E" w:rsidP="00EC7D3E"/>
    <w:p w:rsidR="00EC7D3E" w:rsidRPr="00E0538F" w:rsidRDefault="00EC7D3E" w:rsidP="00EC7D3E">
      <w:pPr>
        <w:jc w:val="both"/>
        <w:rPr>
          <w:b/>
          <w:i/>
          <w:smallCaps/>
        </w:rPr>
      </w:pPr>
      <w:r w:rsidRPr="00E0538F">
        <w:rPr>
          <w:b/>
          <w:i/>
          <w:smallCaps/>
        </w:rPr>
        <w:t xml:space="preserve">objectifs C </w:t>
      </w:r>
      <w:r w:rsidRPr="00E0538F">
        <w:rPr>
          <w:b/>
          <w:i/>
        </w:rPr>
        <w:t>à</w:t>
      </w:r>
      <w:r w:rsidRPr="00E0538F">
        <w:rPr>
          <w:b/>
          <w:i/>
          <w:smallCaps/>
        </w:rPr>
        <w:t xml:space="preserve"> M opérations unitaires </w:t>
      </w:r>
    </w:p>
    <w:p w:rsidR="00EC7D3E" w:rsidRPr="00E0538F" w:rsidRDefault="00EC7D3E" w:rsidP="00EC7D3E">
      <w:pPr>
        <w:jc w:val="both"/>
      </w:pPr>
      <w:r w:rsidRPr="00E0538F">
        <w:t>Pour chacune des opérations traitées, l'ensemble des domaines d'application doit être abordé ;</w:t>
      </w:r>
    </w:p>
    <w:p w:rsidR="00EC7D3E" w:rsidRPr="00E0538F" w:rsidRDefault="00EC7D3E" w:rsidP="00EC7D3E">
      <w:pPr>
        <w:jc w:val="both"/>
      </w:pPr>
      <w:r w:rsidRPr="00E0538F">
        <w:t>Tout le matériel n’est pas à étudier systématiquement :</w:t>
      </w:r>
    </w:p>
    <w:p w:rsidR="00EC7D3E" w:rsidRPr="00E0538F" w:rsidRDefault="00EC7D3E" w:rsidP="00EC7D3E">
      <w:pPr>
        <w:numPr>
          <w:ilvl w:val="0"/>
          <w:numId w:val="29"/>
        </w:numPr>
        <w:spacing w:after="120" w:line="240" w:lineRule="auto"/>
        <w:jc w:val="both"/>
      </w:pPr>
      <w:r w:rsidRPr="00E0538F">
        <w:t>Il suffit d'expliciter un ou deux de ces matériels les plus représentatifs ;</w:t>
      </w:r>
    </w:p>
    <w:p w:rsidR="00EC7D3E" w:rsidRPr="00E0538F" w:rsidRDefault="00EC7D3E" w:rsidP="00EC7D3E">
      <w:pPr>
        <w:numPr>
          <w:ilvl w:val="0"/>
          <w:numId w:val="29"/>
        </w:numPr>
        <w:spacing w:after="120" w:line="240" w:lineRule="auto"/>
        <w:jc w:val="both"/>
      </w:pPr>
      <w:r w:rsidRPr="00E0538F">
        <w:t xml:space="preserve">Il faut par contre veiller à assurer une étude fonctionnelle systémique permettant à l’étudiant de réaliser l’analyse de matériels voisins sans oublier de fonction ou d’organe de commande important. </w:t>
      </w:r>
    </w:p>
    <w:p w:rsidR="00EC7D3E" w:rsidRPr="00E0538F" w:rsidRDefault="00EC7D3E" w:rsidP="00EC7D3E">
      <w:pPr>
        <w:jc w:val="both"/>
        <w:rPr>
          <w:b/>
          <w:i/>
          <w:smallCaps/>
        </w:rPr>
      </w:pPr>
    </w:p>
    <w:p w:rsidR="00EC7D3E" w:rsidRPr="00E0538F" w:rsidRDefault="00EC7D3E" w:rsidP="00EC7D3E">
      <w:pPr>
        <w:jc w:val="both"/>
        <w:rPr>
          <w:b/>
          <w:i/>
          <w:smallCaps/>
        </w:rPr>
      </w:pPr>
      <w:r w:rsidRPr="00E0538F">
        <w:rPr>
          <w:b/>
          <w:i/>
          <w:smallCaps/>
        </w:rPr>
        <w:t xml:space="preserve">Objectifs N à T : procédés </w:t>
      </w:r>
    </w:p>
    <w:p w:rsidR="00EC7D3E" w:rsidRPr="00E0538F" w:rsidRDefault="00EC7D3E" w:rsidP="00EC7D3E">
      <w:pPr>
        <w:jc w:val="both"/>
      </w:pPr>
      <w:r w:rsidRPr="00E0538F">
        <w:t xml:space="preserve">L'ensemble des applications choisies doit couvrir l'ensemble des filières Agro-alimentaires ; </w:t>
      </w:r>
    </w:p>
    <w:p w:rsidR="00EC7D3E" w:rsidRPr="00E0538F" w:rsidRDefault="00EC7D3E" w:rsidP="00EC7D3E">
      <w:pPr>
        <w:jc w:val="both"/>
      </w:pPr>
      <w:r w:rsidRPr="00E0538F">
        <w:t>Les travaux pratiques en ateliers de production permettent :</w:t>
      </w:r>
    </w:p>
    <w:p w:rsidR="00EC7D3E" w:rsidRPr="00E0538F" w:rsidRDefault="00EC7D3E" w:rsidP="00EC7D3E">
      <w:pPr>
        <w:numPr>
          <w:ilvl w:val="0"/>
          <w:numId w:val="29"/>
        </w:numPr>
        <w:spacing w:after="120" w:line="240" w:lineRule="auto"/>
        <w:jc w:val="both"/>
      </w:pPr>
      <w:r w:rsidRPr="00E0538F">
        <w:t>L’apprentissage gestuel ;</w:t>
      </w:r>
    </w:p>
    <w:p w:rsidR="00EC7D3E" w:rsidRPr="00E0538F" w:rsidRDefault="00EC7D3E" w:rsidP="00EC7D3E">
      <w:pPr>
        <w:numPr>
          <w:ilvl w:val="0"/>
          <w:numId w:val="29"/>
        </w:numPr>
        <w:spacing w:after="120" w:line="240" w:lineRule="auto"/>
        <w:jc w:val="both"/>
      </w:pPr>
      <w:r w:rsidRPr="00E0538F">
        <w:t>la conduite des lignes de production en grandeur réelle ;</w:t>
      </w:r>
    </w:p>
    <w:p w:rsidR="00EC7D3E" w:rsidRPr="00E0538F" w:rsidRDefault="00EC7D3E" w:rsidP="00EC7D3E">
      <w:pPr>
        <w:numPr>
          <w:ilvl w:val="0"/>
          <w:numId w:val="29"/>
        </w:numPr>
        <w:spacing w:after="120" w:line="240" w:lineRule="auto"/>
        <w:jc w:val="both"/>
      </w:pPr>
      <w:r w:rsidRPr="00E0538F">
        <w:t>la visualisation et la consolidation des connaissances théoriques ;</w:t>
      </w:r>
    </w:p>
    <w:p w:rsidR="00EC7D3E" w:rsidRPr="00E0538F" w:rsidRDefault="00EC7D3E" w:rsidP="00EC7D3E">
      <w:pPr>
        <w:numPr>
          <w:ilvl w:val="0"/>
          <w:numId w:val="29"/>
        </w:numPr>
        <w:spacing w:after="120" w:line="240" w:lineRule="auto"/>
        <w:jc w:val="both"/>
      </w:pPr>
      <w:r w:rsidRPr="00E0538F">
        <w:t xml:space="preserve">l'apprentissage de l'animation d'une équipe de production ; </w:t>
      </w:r>
    </w:p>
    <w:p w:rsidR="00EC7D3E" w:rsidRPr="00E0538F" w:rsidRDefault="00EC7D3E" w:rsidP="00EC7D3E">
      <w:pPr>
        <w:numPr>
          <w:ilvl w:val="0"/>
          <w:numId w:val="29"/>
        </w:numPr>
        <w:spacing w:after="120" w:line="240" w:lineRule="auto"/>
        <w:jc w:val="both"/>
      </w:pPr>
      <w:r w:rsidRPr="00E0538F">
        <w:t>la maîtrise de la gestion de la qualité en situation professionnelle ;</w:t>
      </w:r>
    </w:p>
    <w:p w:rsidR="00EC7D3E" w:rsidRPr="00E0538F" w:rsidRDefault="00EC7D3E" w:rsidP="00EC7D3E">
      <w:pPr>
        <w:numPr>
          <w:ilvl w:val="0"/>
          <w:numId w:val="29"/>
        </w:numPr>
        <w:spacing w:after="120" w:line="240" w:lineRule="auto"/>
        <w:jc w:val="both"/>
      </w:pPr>
      <w:r w:rsidRPr="00E0538F">
        <w:t xml:space="preserve">l’évaluation des bilans matières et des prix de revient. </w:t>
      </w:r>
    </w:p>
    <w:p w:rsidR="00EC7D3E" w:rsidRPr="00E0538F" w:rsidRDefault="00EC7D3E" w:rsidP="00EC7D3E"/>
    <w:p w:rsidR="00EC7D3E" w:rsidRPr="00E0538F" w:rsidRDefault="00EC7D3E" w:rsidP="00EC7D3E">
      <w:pPr>
        <w:jc w:val="both"/>
      </w:pPr>
      <w:r w:rsidRPr="00E0538F">
        <w:t xml:space="preserve">Il est recommandé d’organiser les séances pratiques comme suit : </w:t>
      </w:r>
    </w:p>
    <w:p w:rsidR="00EC7D3E" w:rsidRPr="00E0538F" w:rsidRDefault="00EC7D3E" w:rsidP="00EC7D3E">
      <w:pPr>
        <w:jc w:val="both"/>
      </w:pPr>
      <w:r w:rsidRPr="00E0538F">
        <w:lastRenderedPageBreak/>
        <w:t>1</w:t>
      </w:r>
      <w:r w:rsidRPr="00E0538F">
        <w:rPr>
          <w:vertAlign w:val="superscript"/>
        </w:rPr>
        <w:t>ère</w:t>
      </w:r>
      <w:r w:rsidRPr="00E0538F">
        <w:t xml:space="preserve"> étape : analyse du procédé, étude fonctionnelles des opérations, réalisation d’essai expérimentaux pour bien comprendre les mécanismes biochimiques, microbiologiques et physiques des opérations à étudier ; </w:t>
      </w:r>
    </w:p>
    <w:p w:rsidR="00EC7D3E" w:rsidRPr="00E0538F" w:rsidRDefault="00EC7D3E" w:rsidP="00EC7D3E">
      <w:pPr>
        <w:jc w:val="both"/>
      </w:pPr>
      <w:r w:rsidRPr="00E0538F">
        <w:t>2</w:t>
      </w:r>
      <w:r w:rsidRPr="00E0538F">
        <w:rPr>
          <w:vertAlign w:val="superscript"/>
        </w:rPr>
        <w:t>ème</w:t>
      </w:r>
      <w:r w:rsidRPr="00E0538F">
        <w:t xml:space="preserve"> étape : étude fonctionnelle des installations, identification des paramètres de conduite et de contrôle des machines, identification des procédures et techniques de contrôle en ligne ou hors ligne (technique de contrôle simple de laboratoire), préparation/ vérification des procédures, préparation des opérations (achat des matières premières, etc.) ; </w:t>
      </w:r>
    </w:p>
    <w:p w:rsidR="00EC7D3E" w:rsidRPr="00E0538F" w:rsidRDefault="00EC7D3E" w:rsidP="00EC7D3E">
      <w:pPr>
        <w:jc w:val="both"/>
      </w:pPr>
      <w:r w:rsidRPr="00E0538F">
        <w:t>3</w:t>
      </w:r>
      <w:r w:rsidRPr="00E0538F">
        <w:rPr>
          <w:vertAlign w:val="superscript"/>
        </w:rPr>
        <w:t>ème</w:t>
      </w:r>
      <w:r w:rsidRPr="00E0538F">
        <w:t xml:space="preserve"> étape : réalisation des fabrications dans le pilot plant, suivi et enregistrement des paramètres, rédaction du compte rendu d’opération à réaliser en association avec les cours de chimie et microbiologie pour l’analyse des matières premières et des produits ;</w:t>
      </w:r>
    </w:p>
    <w:p w:rsidR="00EC7D3E" w:rsidRPr="00E0538F" w:rsidRDefault="00EC7D3E" w:rsidP="00EC7D3E">
      <w:pPr>
        <w:jc w:val="both"/>
      </w:pPr>
      <w:r w:rsidRPr="00E0538F">
        <w:t>4</w:t>
      </w:r>
      <w:r w:rsidRPr="00E0538F">
        <w:rPr>
          <w:vertAlign w:val="superscript"/>
        </w:rPr>
        <w:t>ème</w:t>
      </w:r>
      <w:r w:rsidRPr="00E0538F">
        <w:t xml:space="preserve"> étape : exploitation des résultats, réalisation éventuelle d’essais complémentaires de confirmation ou d’ajustement des paramètres du procédé, rédaction du protocole final et de toutes les fiches de suivi et d’enregistrement associé </w:t>
      </w:r>
      <w:r w:rsidRPr="00E0538F">
        <w:sym w:font="Wingdings" w:char="F0E8"/>
      </w:r>
      <w:r w:rsidRPr="00E0538F">
        <w:t xml:space="preserve"> à réaliser en collaboration avec le cours qualité.</w:t>
      </w:r>
    </w:p>
    <w:p w:rsidR="00EC7D3E" w:rsidRPr="00E0538F" w:rsidRDefault="00EC7D3E" w:rsidP="00EC7D3E"/>
    <w:p w:rsidR="00EC7D3E" w:rsidRPr="00E0538F" w:rsidRDefault="00EC7D3E" w:rsidP="00EC7D3E">
      <w:pPr>
        <w:jc w:val="both"/>
        <w:rPr>
          <w:bCs/>
          <w:sz w:val="28"/>
          <w:szCs w:val="28"/>
        </w:rPr>
      </w:pPr>
      <w:r w:rsidRPr="00E0538F">
        <w:rPr>
          <w:bCs/>
          <w:sz w:val="28"/>
          <w:szCs w:val="28"/>
        </w:rPr>
        <w:t xml:space="preserve">Il n’est pas essentiel de réaliser tous les types de fabrication, par contre, pour chaque fabrication réalisée, il faut insister sur les notions de qualité, d'hygiène, de nettoyage, de désinfection, de sécurité et de maintenance. </w:t>
      </w:r>
    </w:p>
    <w:p w:rsidR="00EC7D3E" w:rsidRPr="00E0538F" w:rsidRDefault="00EC7D3E" w:rsidP="00EC7D3E">
      <w:pPr>
        <w:jc w:val="both"/>
      </w:pPr>
    </w:p>
    <w:p w:rsidR="00EC7D3E" w:rsidRPr="00E0538F" w:rsidRDefault="00EC7D3E" w:rsidP="00EC7D3E">
      <w:pPr>
        <w:jc w:val="both"/>
      </w:pPr>
      <w:r w:rsidRPr="00E0538F">
        <w:t>Lors de la réalisation des travaux pratiques il faudra veiller :</w:t>
      </w:r>
    </w:p>
    <w:p w:rsidR="00EC7D3E" w:rsidRPr="00E0538F" w:rsidRDefault="00EC7D3E" w:rsidP="00EC7D3E">
      <w:pPr>
        <w:numPr>
          <w:ilvl w:val="0"/>
          <w:numId w:val="30"/>
        </w:numPr>
        <w:spacing w:after="120" w:line="240" w:lineRule="auto"/>
        <w:jc w:val="both"/>
      </w:pPr>
      <w:r w:rsidRPr="00E0538F">
        <w:t xml:space="preserve">Sur le respect des bonnes pratiques de fabrication ; </w:t>
      </w:r>
    </w:p>
    <w:p w:rsidR="00EC7D3E" w:rsidRPr="00E0538F" w:rsidRDefault="00EC7D3E" w:rsidP="00EC7D3E">
      <w:pPr>
        <w:numPr>
          <w:ilvl w:val="0"/>
          <w:numId w:val="30"/>
        </w:numPr>
        <w:spacing w:after="120" w:line="240" w:lineRule="auto"/>
        <w:jc w:val="both"/>
      </w:pPr>
      <w:r w:rsidRPr="00E0538F">
        <w:t xml:space="preserve">Sur l’analyse préalable du procédé pour définir les paramètres clés et les points clés de maîtrise ; </w:t>
      </w:r>
    </w:p>
    <w:p w:rsidR="00EC7D3E" w:rsidRPr="00E0538F" w:rsidRDefault="00EC7D3E" w:rsidP="00EC7D3E">
      <w:pPr>
        <w:numPr>
          <w:ilvl w:val="0"/>
          <w:numId w:val="30"/>
        </w:numPr>
        <w:spacing w:after="120" w:line="240" w:lineRule="auto"/>
        <w:jc w:val="both"/>
      </w:pPr>
      <w:r w:rsidRPr="00E0538F">
        <w:t xml:space="preserve">Sur le respect des procédures (si elles existent) ou sur la précision des enregistrements effectués si le procédé est développé au cours du TP ; </w:t>
      </w:r>
    </w:p>
    <w:p w:rsidR="00EC7D3E" w:rsidRPr="00E0538F" w:rsidRDefault="00EC7D3E" w:rsidP="00EC7D3E">
      <w:pPr>
        <w:numPr>
          <w:ilvl w:val="0"/>
          <w:numId w:val="30"/>
        </w:numPr>
        <w:spacing w:after="120" w:line="240" w:lineRule="auto"/>
        <w:jc w:val="both"/>
      </w:pPr>
      <w:r w:rsidRPr="00E0538F">
        <w:t>Sur l’application des connaissances et savoirs faires acquis au cours des années antérieures ou dans les autres matières ;</w:t>
      </w:r>
    </w:p>
    <w:p w:rsidR="00EC7D3E" w:rsidRPr="00E0538F" w:rsidRDefault="00EC7D3E" w:rsidP="00EC7D3E">
      <w:pPr>
        <w:numPr>
          <w:ilvl w:val="0"/>
          <w:numId w:val="30"/>
        </w:numPr>
        <w:spacing w:after="120" w:line="240" w:lineRule="auto"/>
        <w:jc w:val="both"/>
      </w:pPr>
      <w:r w:rsidRPr="00E0538F">
        <w:t>Sur l’obligation de documenter (faire rapport) systématique les opérations ;</w:t>
      </w:r>
    </w:p>
    <w:p w:rsidR="00EC7D3E" w:rsidRPr="00E0538F" w:rsidRDefault="00EC7D3E" w:rsidP="00EC7D3E">
      <w:pPr>
        <w:numPr>
          <w:ilvl w:val="0"/>
          <w:numId w:val="30"/>
        </w:numPr>
        <w:spacing w:after="120" w:line="240" w:lineRule="auto"/>
        <w:jc w:val="both"/>
        <w:rPr>
          <w:b/>
        </w:rPr>
      </w:pPr>
      <w:r w:rsidRPr="00E0538F">
        <w:rPr>
          <w:b/>
        </w:rPr>
        <w:t xml:space="preserve">Sur l’analyse des écarts observés par rapport aux résultats attendus ou par rapports à la théorie </w:t>
      </w:r>
      <w:r w:rsidRPr="00E0538F">
        <w:rPr>
          <w:b/>
        </w:rPr>
        <w:sym w:font="Wingdings" w:char="F0E8"/>
      </w:r>
      <w:r w:rsidRPr="00E0538F">
        <w:rPr>
          <w:b/>
        </w:rPr>
        <w:t xml:space="preserve"> cette analyse des écarts, et la mise en place des actions correctives nécessaires, est une compétence clé du technicien supérieur de fabrication en industrie alimentaire.</w:t>
      </w:r>
      <w:r w:rsidRPr="00E0538F">
        <w:t xml:space="preserve"> </w:t>
      </w:r>
    </w:p>
    <w:sectPr w:rsidR="00EC7D3E" w:rsidRPr="00E0538F" w:rsidSect="007A344D">
      <w:pgSz w:w="11907" w:h="16840" w:code="9"/>
      <w:pgMar w:top="1134" w:right="1134" w:bottom="1134" w:left="1134" w:header="720" w:footer="720" w:gutter="0"/>
      <w:pgNumType w:start="1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Utiliser une police de caractè">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88"/>
      <w:gridCol w:w="6291"/>
    </w:tblGrid>
    <w:tr w:rsidR="00B65F68">
      <w:tc>
        <w:tcPr>
          <w:tcW w:w="1188" w:type="dxa"/>
        </w:tcPr>
        <w:p w:rsidR="00B65F68" w:rsidRPr="00DE5DBA" w:rsidRDefault="00B65F68">
          <w:pPr>
            <w:pStyle w:val="Footer"/>
          </w:pPr>
          <w:r>
            <w:t>TS</w:t>
          </w:r>
          <w:r w:rsidRPr="00DE5DBA">
            <w:t xml:space="preserve"> IAA </w:t>
          </w:r>
        </w:p>
      </w:tc>
      <w:tc>
        <w:tcPr>
          <w:tcW w:w="6291" w:type="dxa"/>
        </w:tcPr>
        <w:p w:rsidR="00B65F68" w:rsidRPr="00DE5DBA" w:rsidRDefault="00B65F68">
          <w:pPr>
            <w:pStyle w:val="Footer"/>
          </w:pPr>
          <w:r w:rsidRPr="00DE5DBA">
            <w:t>Années 20</w:t>
          </w:r>
          <w:r>
            <w:t>11</w:t>
          </w:r>
          <w:r w:rsidRPr="00DE5DBA">
            <w:t>-201</w:t>
          </w:r>
          <w:r>
            <w:t>4</w:t>
          </w:r>
        </w:p>
      </w:tc>
    </w:tr>
  </w:tbl>
  <w:p w:rsidR="00EC7D3E" w:rsidRDefault="00EC7D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1A1D09"/>
    <w:rsid w:val="0021681E"/>
    <w:rsid w:val="003B48BA"/>
    <w:rsid w:val="003C2051"/>
    <w:rsid w:val="003D0D64"/>
    <w:rsid w:val="00550264"/>
    <w:rsid w:val="00672929"/>
    <w:rsid w:val="006D4DE5"/>
    <w:rsid w:val="009D2B74"/>
    <w:rsid w:val="009F476F"/>
    <w:rsid w:val="009F63EC"/>
    <w:rsid w:val="00B65F68"/>
    <w:rsid w:val="00B702F5"/>
    <w:rsid w:val="00B76BC2"/>
    <w:rsid w:val="00E820AF"/>
    <w:rsid w:val="00EC7D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24EC7"/>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31</Pages>
  <Words>7981</Words>
  <Characters>45493</Characters>
  <Application>Microsoft Office Word</Application>
  <DocSecurity>0</DocSecurity>
  <Lines>379</Lines>
  <Paragraphs>106</Paragraphs>
  <ScaleCrop>false</ScaleCrop>
  <Company/>
  <LinksUpToDate>false</LinksUpToDate>
  <CharactersWithSpaces>53368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16</cp:revision>
  <dcterms:created xsi:type="dcterms:W3CDTF">2014-09-23T15:38:00Z</dcterms:created>
  <dcterms:modified xsi:type="dcterms:W3CDTF">2019-07-17T08:08:00Z</dcterms:modified>
</cp:coreProperties>
</file>